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AA" w:rsidRPr="00F90AF3" w:rsidRDefault="00BC71AA" w:rsidP="00C85210">
      <w:pPr>
        <w:autoSpaceDE w:val="0"/>
        <w:autoSpaceDN w:val="0"/>
        <w:adjustRightInd w:val="0"/>
        <w:spacing w:after="0"/>
        <w:contextualSpacing/>
        <w:jc w:val="both"/>
        <w:rPr>
          <w:rFonts w:ascii="PMingLiU" w:eastAsia="PMingLiU" w:hAnsi="PMingLiU" w:cs="Times New Roman"/>
          <w:i/>
          <w:sz w:val="24"/>
          <w:szCs w:val="24"/>
        </w:rPr>
      </w:pPr>
      <w:r w:rsidRPr="00F90AF3">
        <w:rPr>
          <w:rFonts w:ascii="PMingLiU" w:eastAsia="PMingLiU" w:hAnsi="PMingLiU" w:cs="Times New Roman" w:hint="eastAsia"/>
          <w:i/>
          <w:sz w:val="24"/>
          <w:szCs w:val="24"/>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9372BA" w:rsidRPr="00F90AF3" w:rsidRDefault="009372BA" w:rsidP="00C85210">
      <w:pPr>
        <w:autoSpaceDE w:val="0"/>
        <w:autoSpaceDN w:val="0"/>
        <w:adjustRightInd w:val="0"/>
        <w:spacing w:after="0"/>
        <w:contextualSpacing/>
        <w:jc w:val="both"/>
        <w:rPr>
          <w:rFonts w:ascii="PMingLiU" w:eastAsia="PMingLiU" w:hAnsi="PMingLiU" w:cs="Times New Roman"/>
          <w:i/>
          <w:sz w:val="24"/>
          <w:szCs w:val="24"/>
        </w:rPr>
      </w:pPr>
    </w:p>
    <w:p w:rsidR="009372BA" w:rsidRPr="00F90AF3" w:rsidRDefault="009372BA" w:rsidP="00C85210">
      <w:pPr>
        <w:autoSpaceDE w:val="0"/>
        <w:autoSpaceDN w:val="0"/>
        <w:adjustRightInd w:val="0"/>
        <w:spacing w:after="0"/>
        <w:contextualSpacing/>
        <w:jc w:val="both"/>
        <w:rPr>
          <w:rFonts w:ascii="PMingLiU" w:eastAsia="PMingLiU" w:hAnsi="PMingLiU" w:cs="Times New Roman"/>
          <w:sz w:val="24"/>
          <w:szCs w:val="24"/>
          <w:lang w:val="en-US"/>
        </w:rPr>
      </w:pPr>
    </w:p>
    <w:p w:rsidR="009372BA" w:rsidRPr="00F90AF3" w:rsidRDefault="009372BA" w:rsidP="00C85210">
      <w:pPr>
        <w:autoSpaceDE w:val="0"/>
        <w:autoSpaceDN w:val="0"/>
        <w:adjustRightInd w:val="0"/>
        <w:spacing w:after="0"/>
        <w:contextualSpacing/>
        <w:jc w:val="both"/>
        <w:rPr>
          <w:rFonts w:ascii="PMingLiU" w:eastAsia="PMingLiU" w:hAnsi="PMingLiU" w:cs="Times New Roman"/>
          <w:sz w:val="24"/>
          <w:szCs w:val="24"/>
        </w:rPr>
      </w:pPr>
    </w:p>
    <w:p w:rsidR="009372BA" w:rsidRPr="00F90AF3" w:rsidRDefault="00FD479D" w:rsidP="00C85210">
      <w:pPr>
        <w:autoSpaceDE w:val="0"/>
        <w:autoSpaceDN w:val="0"/>
        <w:adjustRightInd w:val="0"/>
        <w:spacing w:after="0"/>
        <w:contextualSpacing/>
        <w:jc w:val="both"/>
        <w:rPr>
          <w:rFonts w:ascii="PMingLiU" w:eastAsia="PMingLiU" w:hAnsi="PMingLiU" w:cs="Times New Roman"/>
          <w:sz w:val="24"/>
          <w:szCs w:val="24"/>
        </w:rPr>
      </w:pPr>
      <w:r w:rsidRPr="00F90AF3">
        <w:rPr>
          <w:rFonts w:ascii="PMingLiU" w:eastAsia="PMingLiU" w:hAnsi="PMingLiU" w:cs="Times New Roman"/>
          <w:noProof/>
          <w:sz w:val="24"/>
          <w:szCs w:val="24"/>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-274320</wp:posOffset>
            </wp:positionV>
            <wp:extent cx="533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609600"/>
                    </a:xfrm>
                    <a:prstGeom prst="rect">
                      <a:avLst/>
                    </a:prstGeom>
                    <a:noFill/>
                  </pic:spPr>
                </pic:pic>
              </a:graphicData>
            </a:graphic>
          </wp:anchor>
        </w:drawing>
      </w:r>
    </w:p>
    <w:p w:rsidR="009372BA" w:rsidRPr="00F90AF3" w:rsidRDefault="009372BA" w:rsidP="00C85210">
      <w:pPr>
        <w:autoSpaceDE w:val="0"/>
        <w:autoSpaceDN w:val="0"/>
        <w:adjustRightInd w:val="0"/>
        <w:spacing w:after="0"/>
        <w:contextualSpacing/>
        <w:jc w:val="both"/>
        <w:rPr>
          <w:rFonts w:ascii="PMingLiU" w:eastAsia="PMingLiU" w:hAnsi="PMingLiU" w:cs="Times New Roman"/>
          <w:b/>
          <w:bCs/>
          <w:sz w:val="24"/>
          <w:szCs w:val="24"/>
        </w:rPr>
      </w:pPr>
    </w:p>
    <w:p w:rsidR="009372BA" w:rsidRPr="00F90AF3" w:rsidRDefault="009372BA" w:rsidP="00C85210">
      <w:pPr>
        <w:autoSpaceDE w:val="0"/>
        <w:autoSpaceDN w:val="0"/>
        <w:adjustRightInd w:val="0"/>
        <w:spacing w:after="0"/>
        <w:contextualSpacing/>
        <w:jc w:val="both"/>
        <w:rPr>
          <w:rFonts w:ascii="PMingLiU" w:eastAsia="PMingLiU" w:hAnsi="PMingLiU" w:cs="Times New Roman"/>
          <w:b/>
          <w:bCs/>
          <w:sz w:val="24"/>
          <w:szCs w:val="24"/>
          <w:lang w:val="en-US"/>
        </w:rPr>
      </w:pPr>
    </w:p>
    <w:p w:rsidR="009372BA" w:rsidRPr="00F90AF3" w:rsidRDefault="00FD479D" w:rsidP="00C85210">
      <w:pPr>
        <w:autoSpaceDE w:val="0"/>
        <w:autoSpaceDN w:val="0"/>
        <w:adjustRightInd w:val="0"/>
        <w:spacing w:after="0"/>
        <w:contextualSpacing/>
        <w:jc w:val="center"/>
        <w:rPr>
          <w:rFonts w:ascii="PMingLiU" w:eastAsia="PMingLiU" w:hAnsi="PMingLiU" w:cs="Times New Roman"/>
          <w:sz w:val="24"/>
          <w:szCs w:val="24"/>
        </w:rPr>
      </w:pPr>
      <w:r w:rsidRPr="00F90AF3">
        <w:rPr>
          <w:rFonts w:ascii="PMingLiU" w:eastAsia="PMingLiU" w:hAnsi="PMingLiU" w:cs="Times New Roman"/>
          <w:sz w:val="24"/>
          <w:szCs w:val="24"/>
        </w:rPr>
        <w:t>山東新華製藥股份有限公司</w:t>
      </w:r>
    </w:p>
    <w:p w:rsidR="009372BA" w:rsidRPr="00F90AF3" w:rsidRDefault="00FD479D" w:rsidP="00C85210">
      <w:pPr>
        <w:autoSpaceDE w:val="0"/>
        <w:autoSpaceDN w:val="0"/>
        <w:adjustRightInd w:val="0"/>
        <w:spacing w:after="0"/>
        <w:contextualSpacing/>
        <w:jc w:val="center"/>
        <w:rPr>
          <w:rFonts w:ascii="PMingLiU" w:eastAsia="PMingLiU" w:hAnsi="PMingLiU" w:cs="Times New Roman"/>
          <w:b/>
          <w:sz w:val="24"/>
          <w:szCs w:val="24"/>
        </w:rPr>
      </w:pPr>
      <w:r w:rsidRPr="00F90AF3">
        <w:rPr>
          <w:rFonts w:ascii="PMingLiU" w:eastAsia="PMingLiU" w:hAnsi="PMingLiU" w:cs="Times New Roman"/>
          <w:b/>
          <w:sz w:val="24"/>
          <w:szCs w:val="24"/>
        </w:rPr>
        <w:t>Shandong Xinhua Pharmaceutical Company Limited</w:t>
      </w:r>
    </w:p>
    <w:p w:rsidR="00BC71AA" w:rsidRPr="00F90AF3" w:rsidRDefault="00BC71AA" w:rsidP="00C85210">
      <w:pPr>
        <w:autoSpaceDE w:val="0"/>
        <w:autoSpaceDN w:val="0"/>
        <w:adjustRightInd w:val="0"/>
        <w:spacing w:after="0"/>
        <w:contextualSpacing/>
        <w:jc w:val="center"/>
        <w:rPr>
          <w:rFonts w:ascii="PMingLiU" w:eastAsia="PMingLiU" w:hAnsi="PMingLiU" w:cs="Times New Roman"/>
          <w:i/>
          <w:iCs/>
          <w:sz w:val="24"/>
          <w:szCs w:val="24"/>
        </w:rPr>
      </w:pPr>
      <w:r w:rsidRPr="00F90AF3">
        <w:rPr>
          <w:rFonts w:ascii="PMingLiU" w:eastAsia="PMingLiU" w:hAnsi="PMingLiU" w:cs="Times New Roman" w:hint="eastAsia"/>
          <w:i/>
          <w:iCs/>
          <w:sz w:val="24"/>
          <w:szCs w:val="24"/>
        </w:rPr>
        <w:t>（於中華人民共和國註冊成</w:t>
      </w:r>
      <w:r w:rsidRPr="00F90AF3">
        <w:rPr>
          <w:rFonts w:ascii="PMingLiU" w:eastAsia="PMingLiU" w:hAnsi="PMingLiU" w:cs="PMingLiU" w:hint="eastAsia"/>
          <w:i/>
          <w:iCs/>
          <w:sz w:val="24"/>
          <w:szCs w:val="24"/>
        </w:rPr>
        <w:t>立</w:t>
      </w:r>
      <w:r w:rsidRPr="00F90AF3">
        <w:rPr>
          <w:rFonts w:ascii="PMingLiU" w:eastAsia="PMingLiU" w:hAnsi="PMingLiU" w:cs="SimSun" w:hint="eastAsia"/>
          <w:i/>
          <w:iCs/>
          <w:sz w:val="24"/>
          <w:szCs w:val="24"/>
        </w:rPr>
        <w:t>之股份有限公司）</w:t>
      </w:r>
    </w:p>
    <w:p w:rsidR="009372BA" w:rsidRPr="00F90AF3" w:rsidRDefault="009372BA" w:rsidP="00C85210">
      <w:pPr>
        <w:adjustRightInd w:val="0"/>
        <w:spacing w:after="0"/>
        <w:contextualSpacing/>
        <w:jc w:val="center"/>
        <w:rPr>
          <w:rFonts w:ascii="PMingLiU" w:eastAsia="PMingLiU" w:hAnsi="PMingLiU" w:cs="Times New Roman"/>
          <w:sz w:val="24"/>
          <w:szCs w:val="24"/>
        </w:rPr>
      </w:pPr>
    </w:p>
    <w:p w:rsidR="009372BA" w:rsidRPr="00F90AF3" w:rsidRDefault="00BC71AA" w:rsidP="00C85210">
      <w:pPr>
        <w:autoSpaceDE w:val="0"/>
        <w:autoSpaceDN w:val="0"/>
        <w:adjustRightInd w:val="0"/>
        <w:spacing w:after="0"/>
        <w:contextualSpacing/>
        <w:jc w:val="center"/>
        <w:rPr>
          <w:rFonts w:ascii="PMingLiU" w:eastAsia="PMingLiU" w:hAnsi="PMingLiU" w:cs="Times New Roman"/>
          <w:sz w:val="24"/>
          <w:szCs w:val="24"/>
        </w:rPr>
      </w:pPr>
      <w:r w:rsidRPr="00F90AF3">
        <w:rPr>
          <w:rFonts w:ascii="PMingLiU" w:eastAsia="PMingLiU" w:hAnsi="PMingLiU" w:cs="Times New Roman" w:hint="eastAsia"/>
          <w:sz w:val="24"/>
          <w:szCs w:val="24"/>
        </w:rPr>
        <w:t>（股份代碼：0719）</w:t>
      </w:r>
    </w:p>
    <w:p w:rsidR="00BC71AA" w:rsidRPr="00F90AF3" w:rsidRDefault="00BC71AA" w:rsidP="00C85210">
      <w:pPr>
        <w:autoSpaceDE w:val="0"/>
        <w:autoSpaceDN w:val="0"/>
        <w:adjustRightInd w:val="0"/>
        <w:spacing w:after="0"/>
        <w:contextualSpacing/>
        <w:jc w:val="center"/>
        <w:rPr>
          <w:rFonts w:ascii="PMingLiU" w:eastAsia="PMingLiU" w:hAnsi="PMingLiU" w:cs="Times New Roman"/>
          <w:sz w:val="24"/>
          <w:szCs w:val="24"/>
        </w:rPr>
      </w:pPr>
    </w:p>
    <w:p w:rsidR="009372BA" w:rsidRPr="00F90AF3" w:rsidRDefault="0036274B" w:rsidP="00C85210">
      <w:pPr>
        <w:jc w:val="center"/>
        <w:rPr>
          <w:rFonts w:ascii="PMingLiU" w:eastAsia="PMingLiU" w:hAnsi="PMingLiU" w:cs="Times New Roman"/>
          <w:b/>
          <w:sz w:val="24"/>
          <w:szCs w:val="24"/>
        </w:rPr>
      </w:pPr>
      <w:r w:rsidRPr="00F90AF3">
        <w:rPr>
          <w:rFonts w:ascii="PMingLiU" w:eastAsia="PMingLiU" w:hAnsi="PMingLiU" w:cs="Times New Roman" w:hint="eastAsia"/>
          <w:b/>
          <w:sz w:val="24"/>
          <w:szCs w:val="24"/>
          <w:lang w:eastAsia="zh-CN"/>
        </w:rPr>
        <w:t>建議</w:t>
      </w:r>
      <w:r w:rsidR="002F5B30" w:rsidRPr="00F90AF3">
        <w:rPr>
          <w:rFonts w:ascii="PMingLiU" w:eastAsia="PMingLiU" w:hAnsi="PMingLiU" w:cs="Times New Roman" w:hint="eastAsia"/>
          <w:b/>
          <w:sz w:val="24"/>
          <w:szCs w:val="24"/>
          <w:lang w:eastAsia="zh-CN"/>
        </w:rPr>
        <w:t>派發</w:t>
      </w:r>
      <w:r w:rsidRPr="00F90AF3">
        <w:rPr>
          <w:rFonts w:ascii="PMingLiU" w:eastAsia="PMingLiU" w:hAnsi="PMingLiU" w:cs="Times New Roman" w:hint="eastAsia"/>
          <w:b/>
          <w:sz w:val="24"/>
          <w:szCs w:val="24"/>
          <w:lang w:eastAsia="zh-CN"/>
        </w:rPr>
        <w:t>特別</w:t>
      </w:r>
      <w:r w:rsidRPr="00F90AF3">
        <w:rPr>
          <w:rFonts w:ascii="PMingLiU" w:eastAsia="PMingLiU" w:hAnsi="PMingLiU" w:cs="Times New Roman" w:hint="eastAsia"/>
          <w:b/>
          <w:sz w:val="24"/>
          <w:szCs w:val="24"/>
        </w:rPr>
        <w:t>股息</w:t>
      </w:r>
    </w:p>
    <w:p w:rsidR="00F90AF3" w:rsidRDefault="00F90AF3" w:rsidP="00C85210">
      <w:pPr>
        <w:jc w:val="both"/>
        <w:rPr>
          <w:rFonts w:ascii="PMingLiU" w:eastAsia="PMingLiU" w:hAnsi="PMingLiU" w:cs="Times New Roman"/>
          <w:sz w:val="24"/>
          <w:szCs w:val="24"/>
        </w:rPr>
      </w:pPr>
    </w:p>
    <w:p w:rsidR="00C04B40" w:rsidRDefault="00C04B40" w:rsidP="00C85210">
      <w:pPr>
        <w:jc w:val="both"/>
        <w:rPr>
          <w:rFonts w:ascii="PMingLiU" w:eastAsia="PMingLiU" w:hAnsi="PMingLiU" w:cs="Times New Roman"/>
          <w:sz w:val="24"/>
          <w:szCs w:val="24"/>
        </w:rPr>
      </w:pPr>
      <w:r w:rsidRPr="00F90AF3">
        <w:rPr>
          <w:rFonts w:ascii="PMingLiU" w:eastAsia="PMingLiU" w:hAnsi="PMingLiU" w:cs="Times New Roman" w:hint="eastAsia"/>
          <w:sz w:val="24"/>
          <w:szCs w:val="24"/>
        </w:rPr>
        <w:t>茲提述山東新華製藥股份有限公司（「</w:t>
      </w:r>
      <w:r w:rsidRPr="00F90AF3">
        <w:rPr>
          <w:rFonts w:ascii="PMingLiU" w:eastAsia="PMingLiU" w:hAnsi="PMingLiU" w:cs="Times New Roman" w:hint="eastAsia"/>
          <w:b/>
          <w:sz w:val="24"/>
          <w:szCs w:val="24"/>
        </w:rPr>
        <w:t>本公司</w:t>
      </w:r>
      <w:r w:rsidRPr="00F90AF3">
        <w:rPr>
          <w:rFonts w:ascii="PMingLiU" w:eastAsia="PMingLiU" w:hAnsi="PMingLiU" w:cs="Times New Roman" w:hint="eastAsia"/>
          <w:sz w:val="24"/>
          <w:szCs w:val="24"/>
        </w:rPr>
        <w:t>」</w:t>
      </w:r>
      <w:r w:rsidR="00196A3B" w:rsidRPr="00F90AF3">
        <w:rPr>
          <w:rFonts w:ascii="PMingLiU" w:eastAsia="PMingLiU" w:hAnsi="PMingLiU" w:cs="Times New Roman" w:hint="eastAsia"/>
          <w:sz w:val="24"/>
          <w:szCs w:val="24"/>
        </w:rPr>
        <w:t>，連同</w:t>
      </w:r>
      <w:r w:rsidR="00196A3B" w:rsidRPr="00F90AF3">
        <w:rPr>
          <w:rFonts w:ascii="PMingLiU" w:eastAsia="PMingLiU" w:hAnsi="PMingLiU" w:cs="Times New Roman"/>
          <w:sz w:val="24"/>
          <w:szCs w:val="24"/>
        </w:rPr>
        <w:t>其附屬公司，統稱</w:t>
      </w:r>
      <w:r w:rsidR="00196A3B" w:rsidRPr="00F90AF3">
        <w:rPr>
          <w:rFonts w:ascii="PMingLiU" w:eastAsia="PMingLiU" w:hAnsi="PMingLiU" w:cs="Times New Roman" w:hint="eastAsia"/>
          <w:sz w:val="24"/>
          <w:szCs w:val="24"/>
        </w:rPr>
        <w:t>「</w:t>
      </w:r>
      <w:r w:rsidR="00196A3B" w:rsidRPr="00F90AF3">
        <w:rPr>
          <w:rFonts w:ascii="PMingLiU" w:eastAsia="PMingLiU" w:hAnsi="PMingLiU" w:cs="Times New Roman" w:hint="eastAsia"/>
          <w:b/>
          <w:sz w:val="24"/>
          <w:szCs w:val="24"/>
        </w:rPr>
        <w:t>本集團</w:t>
      </w:r>
      <w:r w:rsidR="00196A3B" w:rsidRPr="00F90AF3">
        <w:rPr>
          <w:rFonts w:ascii="PMingLiU" w:eastAsia="PMingLiU" w:hAnsi="PMingLiU" w:cs="Times New Roman" w:hint="eastAsia"/>
          <w:sz w:val="24"/>
          <w:szCs w:val="24"/>
        </w:rPr>
        <w:t>」</w:t>
      </w:r>
      <w:r w:rsidRPr="00F90AF3">
        <w:rPr>
          <w:rFonts w:ascii="PMingLiU" w:eastAsia="PMingLiU" w:hAnsi="PMingLiU" w:cs="Times New Roman" w:hint="eastAsia"/>
          <w:sz w:val="24"/>
          <w:szCs w:val="24"/>
        </w:rPr>
        <w:t>）日期為二零一</w:t>
      </w:r>
      <w:r w:rsidR="002F5B30" w:rsidRPr="00F90AF3">
        <w:rPr>
          <w:rFonts w:ascii="PMingLiU" w:eastAsia="PMingLiU" w:hAnsi="PMingLiU" w:cs="Times New Roman" w:hint="eastAsia"/>
          <w:sz w:val="24"/>
          <w:szCs w:val="24"/>
        </w:rPr>
        <w:t>七</w:t>
      </w:r>
      <w:r w:rsidRPr="00F90AF3">
        <w:rPr>
          <w:rFonts w:ascii="PMingLiU" w:eastAsia="PMingLiU" w:hAnsi="PMingLiU" w:cs="Times New Roman" w:hint="eastAsia"/>
          <w:sz w:val="24"/>
          <w:szCs w:val="24"/>
        </w:rPr>
        <w:t>年</w:t>
      </w:r>
      <w:r w:rsidR="002F5B30" w:rsidRPr="00F90AF3">
        <w:rPr>
          <w:rFonts w:ascii="PMingLiU" w:eastAsia="PMingLiU" w:hAnsi="PMingLiU" w:cs="Times New Roman" w:hint="eastAsia"/>
          <w:sz w:val="24"/>
          <w:szCs w:val="24"/>
        </w:rPr>
        <w:t>十</w:t>
      </w:r>
      <w:r w:rsidRPr="00F90AF3">
        <w:rPr>
          <w:rFonts w:ascii="PMingLiU" w:eastAsia="PMingLiU" w:hAnsi="PMingLiU" w:cs="Times New Roman" w:hint="eastAsia"/>
          <w:sz w:val="24"/>
          <w:szCs w:val="24"/>
        </w:rPr>
        <w:t>月</w:t>
      </w:r>
      <w:r w:rsidR="002F5B30" w:rsidRPr="00F90AF3">
        <w:rPr>
          <w:rFonts w:ascii="PMingLiU" w:eastAsia="PMingLiU" w:hAnsi="PMingLiU" w:cs="Times New Roman" w:hint="eastAsia"/>
          <w:sz w:val="24"/>
          <w:szCs w:val="24"/>
        </w:rPr>
        <w:t>十</w:t>
      </w:r>
      <w:r w:rsidR="007A1CE1">
        <w:rPr>
          <w:rFonts w:ascii="PMingLiU" w:eastAsia="PMingLiU" w:hAnsi="PMingLiU" w:cs="Times New Roman" w:hint="eastAsia"/>
          <w:sz w:val="24"/>
          <w:szCs w:val="24"/>
        </w:rPr>
        <w:t>八</w:t>
      </w:r>
      <w:r w:rsidRPr="00F90AF3">
        <w:rPr>
          <w:rFonts w:ascii="PMingLiU" w:eastAsia="PMingLiU" w:hAnsi="PMingLiU" w:cs="Times New Roman" w:hint="eastAsia"/>
          <w:sz w:val="24"/>
          <w:szCs w:val="24"/>
        </w:rPr>
        <w:t>日的公告，</w:t>
      </w:r>
      <w:r w:rsidR="002F5B30" w:rsidRPr="00F90AF3">
        <w:rPr>
          <w:rFonts w:ascii="PMingLiU" w:eastAsia="PMingLiU" w:hAnsi="PMingLiU" w:cs="Times New Roman" w:hint="eastAsia"/>
          <w:sz w:val="24"/>
          <w:szCs w:val="24"/>
        </w:rPr>
        <w:t>內容</w:t>
      </w:r>
      <w:r w:rsidR="002F5B30" w:rsidRPr="00F90AF3">
        <w:rPr>
          <w:rFonts w:ascii="PMingLiU" w:eastAsia="PMingLiU" w:hAnsi="PMingLiU" w:cs="Times New Roman"/>
          <w:sz w:val="24"/>
          <w:szCs w:val="24"/>
        </w:rPr>
        <w:t>有關</w:t>
      </w:r>
      <w:r w:rsidRPr="00F90AF3">
        <w:rPr>
          <w:rFonts w:ascii="PMingLiU" w:eastAsia="PMingLiU" w:hAnsi="PMingLiU" w:cs="Times New Roman" w:hint="eastAsia"/>
          <w:sz w:val="24"/>
          <w:szCs w:val="24"/>
        </w:rPr>
        <w:t>本公司董事會（「</w:t>
      </w:r>
      <w:r w:rsidRPr="00F90AF3">
        <w:rPr>
          <w:rFonts w:ascii="PMingLiU" w:eastAsia="PMingLiU" w:hAnsi="PMingLiU" w:cs="Times New Roman" w:hint="eastAsia"/>
          <w:b/>
          <w:sz w:val="24"/>
          <w:szCs w:val="24"/>
        </w:rPr>
        <w:t>董事會</w:t>
      </w:r>
      <w:r w:rsidRPr="00F90AF3">
        <w:rPr>
          <w:rFonts w:ascii="PMingLiU" w:eastAsia="PMingLiU" w:hAnsi="PMingLiU" w:cs="Times New Roman" w:hint="eastAsia"/>
          <w:sz w:val="24"/>
          <w:szCs w:val="24"/>
        </w:rPr>
        <w:t>」）建議派發</w:t>
      </w:r>
      <w:r w:rsidR="002F5B30" w:rsidRPr="00F90AF3">
        <w:rPr>
          <w:rFonts w:ascii="PMingLiU" w:eastAsia="PMingLiU" w:hAnsi="PMingLiU" w:cs="Times New Roman" w:hint="eastAsia"/>
          <w:sz w:val="24"/>
          <w:szCs w:val="24"/>
        </w:rPr>
        <w:t>特別</w:t>
      </w:r>
      <w:r w:rsidRPr="00F90AF3">
        <w:rPr>
          <w:rFonts w:ascii="PMingLiU" w:eastAsia="PMingLiU" w:hAnsi="PMingLiU" w:cs="Times New Roman" w:hint="eastAsia"/>
          <w:sz w:val="24"/>
          <w:szCs w:val="24"/>
        </w:rPr>
        <w:t>股息</w:t>
      </w:r>
      <w:r w:rsidR="002F5B30" w:rsidRPr="00F90AF3">
        <w:rPr>
          <w:rFonts w:ascii="PMingLiU" w:eastAsia="PMingLiU" w:hAnsi="PMingLiU" w:cs="Times New Roman" w:hint="eastAsia"/>
          <w:sz w:val="24"/>
          <w:szCs w:val="24"/>
        </w:rPr>
        <w:t>的</w:t>
      </w:r>
      <w:r w:rsidR="002F5B30" w:rsidRPr="00F90AF3">
        <w:rPr>
          <w:rFonts w:ascii="PMingLiU" w:eastAsia="PMingLiU" w:hAnsi="PMingLiU" w:cs="Times New Roman"/>
          <w:sz w:val="24"/>
          <w:szCs w:val="24"/>
        </w:rPr>
        <w:t>會議（</w:t>
      </w:r>
      <w:r w:rsidR="002F5B30" w:rsidRPr="00F90AF3">
        <w:rPr>
          <w:rFonts w:ascii="PMingLiU" w:eastAsia="PMingLiU" w:hAnsi="PMingLiU" w:cs="Times New Roman" w:hint="eastAsia"/>
          <w:sz w:val="24"/>
          <w:szCs w:val="24"/>
        </w:rPr>
        <w:t>「</w:t>
      </w:r>
      <w:r w:rsidR="002F5B30" w:rsidRPr="00F90AF3">
        <w:rPr>
          <w:rFonts w:ascii="PMingLiU" w:eastAsia="PMingLiU" w:hAnsi="PMingLiU" w:cs="Times New Roman" w:hint="eastAsia"/>
          <w:b/>
          <w:sz w:val="24"/>
          <w:szCs w:val="24"/>
        </w:rPr>
        <w:t>會議</w:t>
      </w:r>
      <w:r w:rsidR="002F5B30" w:rsidRPr="00F90AF3">
        <w:rPr>
          <w:rFonts w:ascii="PMingLiU" w:eastAsia="PMingLiU" w:hAnsi="PMingLiU" w:cs="Times New Roman" w:hint="eastAsia"/>
          <w:sz w:val="24"/>
          <w:szCs w:val="24"/>
        </w:rPr>
        <w:t>」</w:t>
      </w:r>
      <w:r w:rsidR="002F5B30" w:rsidRPr="00F90AF3">
        <w:rPr>
          <w:rFonts w:ascii="PMingLiU" w:eastAsia="PMingLiU" w:hAnsi="PMingLiU" w:cs="Times New Roman"/>
          <w:sz w:val="24"/>
          <w:szCs w:val="24"/>
        </w:rPr>
        <w:t>）</w:t>
      </w:r>
      <w:r w:rsidR="002C4D8D" w:rsidRPr="00F90AF3">
        <w:rPr>
          <w:rFonts w:ascii="PMingLiU" w:eastAsia="PMingLiU" w:hAnsi="PMingLiU" w:cs="Times New Roman" w:hint="eastAsia"/>
          <w:sz w:val="24"/>
          <w:szCs w:val="24"/>
        </w:rPr>
        <w:t>通知</w:t>
      </w:r>
      <w:r w:rsidRPr="00F90AF3">
        <w:rPr>
          <w:rFonts w:ascii="PMingLiU" w:eastAsia="PMingLiU" w:hAnsi="PMingLiU" w:cs="Times New Roman" w:hint="eastAsia"/>
          <w:sz w:val="24"/>
          <w:szCs w:val="24"/>
        </w:rPr>
        <w:t>。</w:t>
      </w:r>
    </w:p>
    <w:p w:rsidR="00F90AF3" w:rsidRPr="00F90AF3" w:rsidRDefault="00F90AF3" w:rsidP="00C85210">
      <w:pPr>
        <w:jc w:val="both"/>
        <w:rPr>
          <w:rFonts w:ascii="PMingLiU" w:eastAsia="PMingLiU" w:hAnsi="PMingLiU" w:cs="Times New Roman"/>
          <w:sz w:val="24"/>
          <w:szCs w:val="24"/>
        </w:rPr>
      </w:pPr>
    </w:p>
    <w:p w:rsidR="00013486" w:rsidRDefault="008677A0" w:rsidP="00C85210">
      <w:pPr>
        <w:jc w:val="both"/>
        <w:rPr>
          <w:rFonts w:ascii="PMingLiU" w:eastAsia="PMingLiU" w:hAnsi="PMingLiU" w:cs="Times New Roman"/>
          <w:sz w:val="24"/>
          <w:szCs w:val="24"/>
        </w:rPr>
      </w:pPr>
      <w:r w:rsidRPr="00F90AF3">
        <w:rPr>
          <w:rFonts w:ascii="PMingLiU" w:eastAsia="PMingLiU" w:hAnsi="PMingLiU" w:cs="Times New Roman" w:hint="eastAsia"/>
          <w:sz w:val="24"/>
          <w:szCs w:val="24"/>
        </w:rPr>
        <w:t>於</w:t>
      </w:r>
      <w:r w:rsidRPr="00F90AF3">
        <w:rPr>
          <w:rFonts w:ascii="PMingLiU" w:eastAsia="PMingLiU" w:hAnsi="PMingLiU" w:cs="Times New Roman"/>
          <w:sz w:val="24"/>
          <w:szCs w:val="24"/>
        </w:rPr>
        <w:t>二零一七年十月三十日</w:t>
      </w:r>
      <w:r w:rsidR="00FD169E" w:rsidRPr="00F90AF3">
        <w:rPr>
          <w:rFonts w:ascii="PMingLiU" w:eastAsia="PMingLiU" w:hAnsi="PMingLiU" w:cs="Times New Roman" w:hint="eastAsia"/>
          <w:sz w:val="24"/>
          <w:szCs w:val="24"/>
        </w:rPr>
        <w:t>舉行</w:t>
      </w:r>
      <w:r w:rsidRPr="00F90AF3">
        <w:rPr>
          <w:rFonts w:ascii="PMingLiU" w:eastAsia="PMingLiU" w:hAnsi="PMingLiU" w:cs="Times New Roman"/>
          <w:sz w:val="24"/>
          <w:szCs w:val="24"/>
        </w:rPr>
        <w:t>的會議上，董事會</w:t>
      </w:r>
      <w:r w:rsidR="002924FE" w:rsidRPr="00F90AF3">
        <w:rPr>
          <w:rFonts w:ascii="PMingLiU" w:eastAsia="PMingLiU" w:hAnsi="PMingLiU" w:cs="Times New Roman" w:hint="eastAsia"/>
          <w:sz w:val="24"/>
          <w:szCs w:val="24"/>
        </w:rPr>
        <w:t>決議</w:t>
      </w:r>
      <w:r w:rsidR="00C85210" w:rsidRPr="00F90AF3">
        <w:rPr>
          <w:rFonts w:ascii="PMingLiU" w:eastAsia="PMingLiU" w:hAnsi="PMingLiU" w:cs="Times New Roman" w:hint="eastAsia"/>
          <w:sz w:val="24"/>
          <w:szCs w:val="24"/>
        </w:rPr>
        <w:t>建議</w:t>
      </w:r>
      <w:r w:rsidR="00FE103C" w:rsidRPr="00F90AF3">
        <w:rPr>
          <w:rFonts w:ascii="PMingLiU" w:eastAsia="PMingLiU" w:hAnsi="PMingLiU" w:cs="Times New Roman" w:hint="eastAsia"/>
          <w:sz w:val="24"/>
          <w:szCs w:val="24"/>
        </w:rPr>
        <w:t>根據</w:t>
      </w:r>
      <w:r w:rsidR="00C85210" w:rsidRPr="00F90AF3">
        <w:rPr>
          <w:rFonts w:ascii="PMingLiU" w:eastAsia="PMingLiU" w:hAnsi="PMingLiU" w:cs="Times New Roman" w:hint="eastAsia"/>
          <w:sz w:val="24"/>
          <w:szCs w:val="24"/>
        </w:rPr>
        <w:t>會議</w:t>
      </w:r>
      <w:r w:rsidR="00C85210" w:rsidRPr="00F90AF3">
        <w:rPr>
          <w:rFonts w:ascii="PMingLiU" w:eastAsia="PMingLiU" w:hAnsi="PMingLiU" w:cs="Times New Roman"/>
          <w:sz w:val="24"/>
          <w:szCs w:val="24"/>
        </w:rPr>
        <w:t>當日</w:t>
      </w:r>
      <w:r w:rsidR="00C85210" w:rsidRPr="00F90AF3">
        <w:rPr>
          <w:rFonts w:ascii="PMingLiU" w:eastAsia="PMingLiU" w:hAnsi="PMingLiU" w:cs="Times New Roman" w:hint="eastAsia"/>
          <w:sz w:val="24"/>
          <w:szCs w:val="24"/>
        </w:rPr>
        <w:t>合共</w:t>
      </w:r>
      <w:r w:rsidR="00C85210" w:rsidRPr="00F90AF3">
        <w:rPr>
          <w:rFonts w:ascii="PMingLiU" w:eastAsia="PMingLiU" w:hAnsi="PMingLiU" w:cs="Times New Roman"/>
          <w:sz w:val="24"/>
          <w:szCs w:val="24"/>
        </w:rPr>
        <w:t>478,353,421</w:t>
      </w:r>
      <w:r w:rsidR="00C85210" w:rsidRPr="00F90AF3">
        <w:rPr>
          <w:rFonts w:ascii="PMingLiU" w:eastAsia="PMingLiU" w:hAnsi="PMingLiU" w:cs="Times New Roman" w:hint="eastAsia"/>
          <w:sz w:val="24"/>
          <w:szCs w:val="24"/>
        </w:rPr>
        <w:t>股已</w:t>
      </w:r>
      <w:r w:rsidR="00C85210" w:rsidRPr="00F90AF3">
        <w:rPr>
          <w:rFonts w:ascii="PMingLiU" w:eastAsia="PMingLiU" w:hAnsi="PMingLiU" w:cs="Times New Roman"/>
          <w:sz w:val="24"/>
          <w:szCs w:val="24"/>
        </w:rPr>
        <w:t>發行股份</w:t>
      </w:r>
      <w:r w:rsidR="00C85210" w:rsidRPr="00F90AF3">
        <w:rPr>
          <w:rFonts w:ascii="PMingLiU" w:eastAsia="PMingLiU" w:hAnsi="PMingLiU" w:cs="Times New Roman" w:hint="eastAsia"/>
          <w:sz w:val="24"/>
          <w:szCs w:val="24"/>
        </w:rPr>
        <w:t>，按每10股</w:t>
      </w:r>
      <w:r w:rsidR="00C85210" w:rsidRPr="00F90AF3">
        <w:rPr>
          <w:rFonts w:ascii="PMingLiU" w:eastAsia="PMingLiU" w:hAnsi="PMingLiU" w:cs="Times New Roman"/>
          <w:sz w:val="24"/>
          <w:szCs w:val="24"/>
        </w:rPr>
        <w:t>本公司股份（</w:t>
      </w:r>
      <w:r w:rsidR="00C85210" w:rsidRPr="00F90AF3">
        <w:rPr>
          <w:rFonts w:ascii="PMingLiU" w:eastAsia="PMingLiU" w:hAnsi="PMingLiU" w:cs="Times New Roman" w:hint="eastAsia"/>
          <w:sz w:val="24"/>
          <w:szCs w:val="24"/>
        </w:rPr>
        <w:t>「</w:t>
      </w:r>
      <w:r w:rsidR="00C85210" w:rsidRPr="00F90AF3">
        <w:rPr>
          <w:rFonts w:ascii="PMingLiU" w:eastAsia="PMingLiU" w:hAnsi="PMingLiU" w:cs="Times New Roman" w:hint="eastAsia"/>
          <w:b/>
          <w:sz w:val="24"/>
          <w:szCs w:val="24"/>
        </w:rPr>
        <w:t>股份</w:t>
      </w:r>
      <w:r w:rsidR="00C85210" w:rsidRPr="00F90AF3">
        <w:rPr>
          <w:rFonts w:ascii="PMingLiU" w:eastAsia="PMingLiU" w:hAnsi="PMingLiU" w:cs="Times New Roman" w:hint="eastAsia"/>
          <w:sz w:val="24"/>
          <w:szCs w:val="24"/>
        </w:rPr>
        <w:t>」</w:t>
      </w:r>
      <w:r w:rsidR="00C85210" w:rsidRPr="00F90AF3">
        <w:rPr>
          <w:rFonts w:ascii="PMingLiU" w:eastAsia="PMingLiU" w:hAnsi="PMingLiU" w:cs="Times New Roman"/>
          <w:sz w:val="24"/>
          <w:szCs w:val="24"/>
        </w:rPr>
        <w:t>）</w:t>
      </w:r>
      <w:r w:rsidR="002924FE" w:rsidRPr="00F90AF3">
        <w:rPr>
          <w:rFonts w:ascii="PMingLiU" w:eastAsia="PMingLiU" w:hAnsi="PMingLiU" w:cs="Times New Roman" w:hint="eastAsia"/>
          <w:sz w:val="24"/>
          <w:szCs w:val="24"/>
        </w:rPr>
        <w:t>以現金</w:t>
      </w:r>
      <w:r w:rsidR="00C85210" w:rsidRPr="00F90AF3">
        <w:rPr>
          <w:rFonts w:ascii="PMingLiU" w:eastAsia="PMingLiU" w:hAnsi="PMingLiU" w:cs="Times New Roman" w:hint="eastAsia"/>
          <w:sz w:val="24"/>
          <w:szCs w:val="24"/>
        </w:rPr>
        <w:t>派發</w:t>
      </w:r>
      <w:r w:rsidR="00C85210" w:rsidRPr="00F90AF3">
        <w:rPr>
          <w:rFonts w:ascii="PMingLiU" w:eastAsia="PMingLiU" w:hAnsi="PMingLiU" w:cs="Times New Roman"/>
          <w:sz w:val="24"/>
          <w:szCs w:val="24"/>
        </w:rPr>
        <w:t>特別股</w:t>
      </w:r>
      <w:r w:rsidR="00C85210" w:rsidRPr="00F90AF3">
        <w:rPr>
          <w:rFonts w:ascii="PMingLiU" w:eastAsia="PMingLiU" w:hAnsi="PMingLiU" w:cs="Times New Roman" w:hint="eastAsia"/>
          <w:sz w:val="24"/>
          <w:szCs w:val="24"/>
        </w:rPr>
        <w:t>息（「</w:t>
      </w:r>
      <w:r w:rsidR="00C85210" w:rsidRPr="00F90AF3">
        <w:rPr>
          <w:rFonts w:ascii="PMingLiU" w:eastAsia="PMingLiU" w:hAnsi="PMingLiU" w:cs="Times New Roman" w:hint="eastAsia"/>
          <w:b/>
          <w:sz w:val="24"/>
          <w:szCs w:val="24"/>
        </w:rPr>
        <w:t>特別股息</w:t>
      </w:r>
      <w:r w:rsidR="00C85210" w:rsidRPr="00F90AF3">
        <w:rPr>
          <w:rFonts w:ascii="PMingLiU" w:eastAsia="PMingLiU" w:hAnsi="PMingLiU" w:cs="Times New Roman" w:hint="eastAsia"/>
          <w:sz w:val="24"/>
          <w:szCs w:val="24"/>
        </w:rPr>
        <w:t>」）</w:t>
      </w:r>
      <w:r w:rsidR="00FE103C" w:rsidRPr="00F90AF3">
        <w:rPr>
          <w:rFonts w:ascii="PMingLiU" w:eastAsia="PMingLiU" w:hAnsi="PMingLiU" w:cs="Times New Roman" w:hint="eastAsia"/>
          <w:sz w:val="24"/>
          <w:szCs w:val="24"/>
        </w:rPr>
        <w:t>人民幣0.3元（含稅）</w:t>
      </w:r>
      <w:r w:rsidR="00C85210" w:rsidRPr="00F90AF3">
        <w:rPr>
          <w:rFonts w:ascii="PMingLiU" w:eastAsia="PMingLiU" w:hAnsi="PMingLiU" w:cs="Times New Roman"/>
          <w:sz w:val="24"/>
          <w:szCs w:val="24"/>
        </w:rPr>
        <w:t>，總金額為人民幣14.351</w:t>
      </w:r>
      <w:r w:rsidR="00C85210" w:rsidRPr="00F90AF3">
        <w:rPr>
          <w:rFonts w:ascii="PMingLiU" w:eastAsia="PMingLiU" w:hAnsi="PMingLiU" w:cs="Times New Roman" w:hint="eastAsia"/>
          <w:sz w:val="24"/>
          <w:szCs w:val="24"/>
        </w:rPr>
        <w:t>百萬元</w:t>
      </w:r>
      <w:r w:rsidR="00C85210" w:rsidRPr="00F90AF3">
        <w:rPr>
          <w:rFonts w:ascii="PMingLiU" w:eastAsia="PMingLiU" w:hAnsi="PMingLiU" w:cs="Times New Roman"/>
          <w:sz w:val="24"/>
          <w:szCs w:val="24"/>
        </w:rPr>
        <w:t>。</w:t>
      </w:r>
    </w:p>
    <w:p w:rsidR="00F90AF3" w:rsidRPr="00F90AF3" w:rsidRDefault="00F90AF3" w:rsidP="00C85210">
      <w:pPr>
        <w:jc w:val="both"/>
        <w:rPr>
          <w:rFonts w:ascii="PMingLiU" w:eastAsia="PMingLiU" w:hAnsi="PMingLiU" w:cs="Times New Roman"/>
          <w:sz w:val="24"/>
          <w:szCs w:val="24"/>
        </w:rPr>
      </w:pPr>
    </w:p>
    <w:p w:rsidR="007D3E3B" w:rsidRDefault="003E70BD" w:rsidP="00C85210">
      <w:pPr>
        <w:jc w:val="both"/>
        <w:rPr>
          <w:rFonts w:ascii="PMingLiU" w:eastAsia="PMingLiU" w:hAnsi="PMingLiU" w:cs="Times New Roman"/>
          <w:sz w:val="24"/>
          <w:szCs w:val="24"/>
        </w:rPr>
      </w:pPr>
      <w:r w:rsidRPr="00F90AF3">
        <w:rPr>
          <w:rFonts w:ascii="PMingLiU" w:eastAsia="PMingLiU" w:hAnsi="PMingLiU" w:cs="Times New Roman" w:hint="eastAsia"/>
          <w:sz w:val="24"/>
          <w:szCs w:val="24"/>
        </w:rPr>
        <w:t>派發</w:t>
      </w:r>
      <w:r w:rsidR="009E3193" w:rsidRPr="00F90AF3">
        <w:rPr>
          <w:rFonts w:ascii="PMingLiU" w:eastAsia="PMingLiU" w:hAnsi="PMingLiU" w:cs="Times New Roman" w:hint="eastAsia"/>
          <w:sz w:val="24"/>
          <w:szCs w:val="24"/>
        </w:rPr>
        <w:t>特</w:t>
      </w:r>
      <w:r w:rsidR="00697606" w:rsidRPr="00F90AF3">
        <w:rPr>
          <w:rFonts w:ascii="PMingLiU" w:eastAsia="PMingLiU" w:hAnsi="PMingLiU" w:cs="Times New Roman" w:hint="eastAsia"/>
          <w:sz w:val="24"/>
          <w:szCs w:val="24"/>
        </w:rPr>
        <w:t>別</w:t>
      </w:r>
      <w:r w:rsidR="009E3193" w:rsidRPr="00F90AF3">
        <w:rPr>
          <w:rFonts w:ascii="PMingLiU" w:eastAsia="PMingLiU" w:hAnsi="PMingLiU" w:cs="Times New Roman"/>
          <w:sz w:val="24"/>
          <w:szCs w:val="24"/>
        </w:rPr>
        <w:t>股息</w:t>
      </w:r>
      <w:r w:rsidR="009E3193" w:rsidRPr="00F90AF3">
        <w:rPr>
          <w:rFonts w:ascii="PMingLiU" w:eastAsia="PMingLiU" w:hAnsi="PMingLiU" w:cs="Times New Roman" w:hint="eastAsia"/>
          <w:sz w:val="24"/>
          <w:szCs w:val="24"/>
        </w:rPr>
        <w:t>須待</w:t>
      </w:r>
      <w:r w:rsidRPr="00F90AF3">
        <w:rPr>
          <w:rFonts w:ascii="PMingLiU" w:eastAsia="PMingLiU" w:hAnsi="PMingLiU" w:cs="Times New Roman" w:hint="eastAsia"/>
          <w:sz w:val="24"/>
          <w:szCs w:val="24"/>
        </w:rPr>
        <w:t>本公司</w:t>
      </w:r>
      <w:r w:rsidR="009E3193" w:rsidRPr="00F90AF3">
        <w:rPr>
          <w:rFonts w:ascii="PMingLiU" w:eastAsia="PMingLiU" w:hAnsi="PMingLiU" w:cs="Times New Roman" w:hint="eastAsia"/>
          <w:sz w:val="24"/>
          <w:szCs w:val="24"/>
        </w:rPr>
        <w:t>股東（「</w:t>
      </w:r>
      <w:r w:rsidR="009E3193" w:rsidRPr="00F90AF3">
        <w:rPr>
          <w:rFonts w:ascii="PMingLiU" w:eastAsia="PMingLiU" w:hAnsi="PMingLiU" w:cs="Times New Roman" w:hint="eastAsia"/>
          <w:b/>
          <w:sz w:val="24"/>
          <w:szCs w:val="24"/>
        </w:rPr>
        <w:t>股東</w:t>
      </w:r>
      <w:r w:rsidR="009E3193" w:rsidRPr="00F90AF3">
        <w:rPr>
          <w:rFonts w:ascii="PMingLiU" w:eastAsia="PMingLiU" w:hAnsi="PMingLiU" w:cs="Times New Roman" w:hint="eastAsia"/>
          <w:sz w:val="24"/>
          <w:szCs w:val="24"/>
        </w:rPr>
        <w:t>」）</w:t>
      </w:r>
      <w:r w:rsidR="009E3193" w:rsidRPr="00F90AF3">
        <w:rPr>
          <w:rFonts w:ascii="PMingLiU" w:eastAsia="PMingLiU" w:hAnsi="PMingLiU" w:cs="Times New Roman"/>
          <w:sz w:val="24"/>
          <w:szCs w:val="24"/>
        </w:rPr>
        <w:t>於即將舉行的</w:t>
      </w:r>
      <w:r w:rsidR="009E3193" w:rsidRPr="00F90AF3">
        <w:rPr>
          <w:rFonts w:ascii="PMingLiU" w:eastAsia="PMingLiU" w:hAnsi="PMingLiU" w:cs="Times New Roman" w:hint="eastAsia"/>
          <w:sz w:val="24"/>
          <w:szCs w:val="24"/>
        </w:rPr>
        <w:t>臨時</w:t>
      </w:r>
      <w:r w:rsidR="009E3193" w:rsidRPr="00F90AF3">
        <w:rPr>
          <w:rFonts w:ascii="PMingLiU" w:eastAsia="PMingLiU" w:hAnsi="PMingLiU" w:cs="Times New Roman"/>
          <w:sz w:val="24"/>
          <w:szCs w:val="24"/>
        </w:rPr>
        <w:t>股東大會</w:t>
      </w:r>
      <w:r w:rsidR="009E3193" w:rsidRPr="00F90AF3">
        <w:rPr>
          <w:rFonts w:ascii="PMingLiU" w:eastAsia="PMingLiU" w:hAnsi="PMingLiU" w:cs="Times New Roman" w:hint="eastAsia"/>
          <w:sz w:val="24"/>
          <w:szCs w:val="24"/>
        </w:rPr>
        <w:t>（「</w:t>
      </w:r>
      <w:r w:rsidR="009E3193" w:rsidRPr="00F90AF3">
        <w:rPr>
          <w:rFonts w:ascii="PMingLiU" w:eastAsia="PMingLiU" w:hAnsi="PMingLiU" w:cs="Times New Roman" w:hint="eastAsia"/>
          <w:b/>
          <w:sz w:val="24"/>
          <w:szCs w:val="24"/>
        </w:rPr>
        <w:t>臨時</w:t>
      </w:r>
      <w:r w:rsidR="009E3193" w:rsidRPr="00F90AF3">
        <w:rPr>
          <w:rFonts w:ascii="PMingLiU" w:eastAsia="PMingLiU" w:hAnsi="PMingLiU" w:cs="Times New Roman"/>
          <w:b/>
          <w:sz w:val="24"/>
          <w:szCs w:val="24"/>
        </w:rPr>
        <w:t>股東大會</w:t>
      </w:r>
      <w:r w:rsidR="009E3193" w:rsidRPr="00F90AF3">
        <w:rPr>
          <w:rFonts w:ascii="PMingLiU" w:eastAsia="PMingLiU" w:hAnsi="PMingLiU" w:cs="Times New Roman" w:hint="eastAsia"/>
          <w:sz w:val="24"/>
          <w:szCs w:val="24"/>
        </w:rPr>
        <w:t>」）批准</w:t>
      </w:r>
      <w:r w:rsidR="00C85210" w:rsidRPr="00F90AF3">
        <w:rPr>
          <w:rFonts w:ascii="PMingLiU" w:eastAsia="PMingLiU" w:hAnsi="PMingLiU" w:cs="Times New Roman" w:hint="eastAsia"/>
          <w:sz w:val="24"/>
          <w:szCs w:val="24"/>
        </w:rPr>
        <w:t>，</w:t>
      </w:r>
      <w:r w:rsidR="009E3193" w:rsidRPr="00F90AF3">
        <w:rPr>
          <w:rFonts w:ascii="PMingLiU" w:eastAsia="PMingLiU" w:hAnsi="PMingLiU" w:cs="Times New Roman"/>
          <w:sz w:val="24"/>
          <w:szCs w:val="24"/>
        </w:rPr>
        <w:t>方可</w:t>
      </w:r>
      <w:r w:rsidR="009E3193" w:rsidRPr="00F90AF3">
        <w:rPr>
          <w:rFonts w:ascii="PMingLiU" w:eastAsia="PMingLiU" w:hAnsi="PMingLiU" w:cs="Times New Roman" w:hint="eastAsia"/>
          <w:sz w:val="24"/>
          <w:szCs w:val="24"/>
        </w:rPr>
        <w:t>作</w:t>
      </w:r>
      <w:r w:rsidR="009E3193" w:rsidRPr="00F90AF3">
        <w:rPr>
          <w:rFonts w:ascii="PMingLiU" w:eastAsia="PMingLiU" w:hAnsi="PMingLiU" w:cs="Times New Roman"/>
          <w:sz w:val="24"/>
          <w:szCs w:val="24"/>
        </w:rPr>
        <w:t>實。</w:t>
      </w:r>
      <w:r w:rsidR="007A1CE1">
        <w:rPr>
          <w:rFonts w:ascii="PMingLiU" w:eastAsia="PMingLiU" w:hAnsi="PMingLiU" w:cs="Times New Roman" w:hint="eastAsia"/>
          <w:sz w:val="24"/>
          <w:szCs w:val="24"/>
        </w:rPr>
        <w:t>受限於臨時股東大會</w:t>
      </w:r>
      <w:r w:rsidR="009E3193" w:rsidRPr="00F90AF3">
        <w:rPr>
          <w:rFonts w:ascii="PMingLiU" w:eastAsia="PMingLiU" w:hAnsi="PMingLiU" w:cs="Times New Roman"/>
          <w:sz w:val="24"/>
          <w:szCs w:val="24"/>
        </w:rPr>
        <w:t>批准特別股息</w:t>
      </w:r>
      <w:r w:rsidR="009E3193" w:rsidRPr="00F90AF3">
        <w:rPr>
          <w:rFonts w:ascii="PMingLiU" w:eastAsia="PMingLiU" w:hAnsi="PMingLiU" w:cs="Times New Roman" w:hint="eastAsia"/>
          <w:sz w:val="24"/>
          <w:szCs w:val="24"/>
        </w:rPr>
        <w:t>：</w:t>
      </w:r>
    </w:p>
    <w:p w:rsidR="00F90AF3" w:rsidRPr="00F90AF3" w:rsidRDefault="00F90AF3" w:rsidP="00C85210">
      <w:pPr>
        <w:jc w:val="both"/>
        <w:rPr>
          <w:rFonts w:ascii="PMingLiU" w:eastAsia="PMingLiU" w:hAnsi="PMingLiU" w:cs="Times New Roman"/>
          <w:sz w:val="24"/>
          <w:szCs w:val="24"/>
        </w:rPr>
      </w:pPr>
    </w:p>
    <w:p w:rsidR="00013486" w:rsidRPr="00F90AF3" w:rsidRDefault="00FD2038" w:rsidP="003E6A3C">
      <w:pPr>
        <w:pStyle w:val="ListParagraph"/>
        <w:numPr>
          <w:ilvl w:val="0"/>
          <w:numId w:val="1"/>
        </w:numPr>
        <w:jc w:val="both"/>
        <w:rPr>
          <w:rFonts w:ascii="PMingLiU" w:eastAsia="PMingLiU" w:hAnsi="PMingLiU" w:cs="Times New Roman"/>
          <w:sz w:val="24"/>
          <w:szCs w:val="24"/>
        </w:rPr>
      </w:pPr>
      <w:r w:rsidRPr="00F90AF3">
        <w:rPr>
          <w:rFonts w:ascii="PMingLiU" w:eastAsia="PMingLiU" w:hAnsi="PMingLiU" w:cs="Times New Roman"/>
          <w:sz w:val="24"/>
          <w:szCs w:val="24"/>
        </w:rPr>
        <w:t xml:space="preserve"> </w:t>
      </w:r>
      <w:r w:rsidR="00401A6E" w:rsidRPr="00F90AF3">
        <w:rPr>
          <w:rFonts w:ascii="PMingLiU" w:eastAsia="PMingLiU" w:hAnsi="PMingLiU" w:cs="Times New Roman" w:hint="eastAsia"/>
          <w:sz w:val="24"/>
          <w:szCs w:val="24"/>
        </w:rPr>
        <w:t>分派</w:t>
      </w:r>
      <w:r w:rsidR="00401A6E" w:rsidRPr="00F90AF3">
        <w:rPr>
          <w:rFonts w:ascii="PMingLiU" w:eastAsia="PMingLiU" w:hAnsi="PMingLiU" w:cs="Times New Roman"/>
          <w:sz w:val="24"/>
          <w:szCs w:val="24"/>
        </w:rPr>
        <w:t>予</w:t>
      </w:r>
      <w:r w:rsidR="00401A6E" w:rsidRPr="00F90AF3">
        <w:rPr>
          <w:rFonts w:ascii="PMingLiU" w:eastAsia="PMingLiU" w:hAnsi="PMingLiU" w:cs="Times New Roman" w:hint="eastAsia"/>
          <w:sz w:val="24"/>
          <w:szCs w:val="24"/>
        </w:rPr>
        <w:t>H股</w:t>
      </w:r>
      <w:r w:rsidR="00401A6E" w:rsidRPr="00F90AF3">
        <w:rPr>
          <w:rFonts w:ascii="PMingLiU" w:eastAsia="PMingLiU" w:hAnsi="PMingLiU" w:cs="Times New Roman"/>
          <w:sz w:val="24"/>
          <w:szCs w:val="24"/>
        </w:rPr>
        <w:t>股東</w:t>
      </w:r>
      <w:r w:rsidR="00401A6E" w:rsidRPr="00F90AF3">
        <w:rPr>
          <w:rFonts w:ascii="PMingLiU" w:eastAsia="PMingLiU" w:hAnsi="PMingLiU" w:cs="Times New Roman" w:hint="eastAsia"/>
          <w:sz w:val="24"/>
          <w:szCs w:val="24"/>
        </w:rPr>
        <w:t>（「</w:t>
      </w:r>
      <w:r w:rsidR="00401A6E" w:rsidRPr="00F90AF3">
        <w:rPr>
          <w:rFonts w:ascii="PMingLiU" w:eastAsia="PMingLiU" w:hAnsi="PMingLiU" w:cs="Times New Roman" w:hint="eastAsia"/>
          <w:b/>
          <w:sz w:val="24"/>
          <w:szCs w:val="24"/>
        </w:rPr>
        <w:t>H股</w:t>
      </w:r>
      <w:r w:rsidR="00401A6E" w:rsidRPr="00F90AF3">
        <w:rPr>
          <w:rFonts w:ascii="PMingLiU" w:eastAsia="PMingLiU" w:hAnsi="PMingLiU" w:cs="Times New Roman"/>
          <w:b/>
          <w:sz w:val="24"/>
          <w:szCs w:val="24"/>
        </w:rPr>
        <w:t>股東</w:t>
      </w:r>
      <w:r w:rsidR="00401A6E" w:rsidRPr="00F90AF3">
        <w:rPr>
          <w:rFonts w:ascii="PMingLiU" w:eastAsia="PMingLiU" w:hAnsi="PMingLiU" w:cs="Times New Roman" w:hint="eastAsia"/>
          <w:sz w:val="24"/>
          <w:szCs w:val="24"/>
        </w:rPr>
        <w:t>」）</w:t>
      </w:r>
      <w:r w:rsidR="00401A6E" w:rsidRPr="00F90AF3">
        <w:rPr>
          <w:rFonts w:ascii="PMingLiU" w:eastAsia="PMingLiU" w:hAnsi="PMingLiU" w:cs="Times New Roman"/>
          <w:sz w:val="24"/>
          <w:szCs w:val="24"/>
        </w:rPr>
        <w:t>的</w:t>
      </w:r>
      <w:r w:rsidR="00C04B40" w:rsidRPr="00F90AF3">
        <w:rPr>
          <w:rFonts w:ascii="PMingLiU" w:eastAsia="PMingLiU" w:hAnsi="PMingLiU" w:cs="Times New Roman" w:hint="eastAsia"/>
          <w:sz w:val="24"/>
          <w:szCs w:val="24"/>
        </w:rPr>
        <w:t>股息將以人民幣計值和宣佈，</w:t>
      </w:r>
      <w:r w:rsidRPr="00F90AF3">
        <w:rPr>
          <w:rFonts w:ascii="PMingLiU" w:eastAsia="PMingLiU" w:hAnsi="PMingLiU" w:cs="Times New Roman" w:hint="eastAsia"/>
          <w:sz w:val="24"/>
          <w:szCs w:val="24"/>
        </w:rPr>
        <w:t>並</w:t>
      </w:r>
      <w:r w:rsidR="00C04B40" w:rsidRPr="00F90AF3">
        <w:rPr>
          <w:rFonts w:ascii="PMingLiU" w:eastAsia="PMingLiU" w:hAnsi="PMingLiU" w:cs="Times New Roman" w:hint="eastAsia"/>
          <w:sz w:val="24"/>
          <w:szCs w:val="24"/>
        </w:rPr>
        <w:t>以港幣向H股股東支付。港幣實際派發</w:t>
      </w:r>
      <w:r w:rsidR="00860B27" w:rsidRPr="00F90AF3">
        <w:rPr>
          <w:rFonts w:ascii="PMingLiU" w:eastAsia="PMingLiU" w:hAnsi="PMingLiU" w:cs="Times New Roman" w:hint="eastAsia"/>
          <w:sz w:val="24"/>
          <w:szCs w:val="24"/>
        </w:rPr>
        <w:t>的每股股</w:t>
      </w:r>
      <w:r w:rsidR="003E6A3C" w:rsidRPr="003E6A3C">
        <w:rPr>
          <w:rFonts w:ascii="PMingLiU" w:eastAsia="PMingLiU" w:hAnsi="PMingLiU" w:cs="Times New Roman" w:hint="eastAsia"/>
          <w:sz w:val="24"/>
          <w:szCs w:val="24"/>
        </w:rPr>
        <w:t>息</w:t>
      </w:r>
      <w:r w:rsidR="00C04B40" w:rsidRPr="00F90AF3">
        <w:rPr>
          <w:rFonts w:ascii="PMingLiU" w:eastAsia="PMingLiU" w:hAnsi="PMingLiU" w:cs="Times New Roman" w:hint="eastAsia"/>
          <w:sz w:val="24"/>
          <w:szCs w:val="24"/>
        </w:rPr>
        <w:t>金額將按照</w:t>
      </w:r>
      <w:r w:rsidRPr="00F90AF3">
        <w:rPr>
          <w:rFonts w:ascii="PMingLiU" w:eastAsia="PMingLiU" w:hAnsi="PMingLiU" w:cs="Times New Roman" w:hint="eastAsia"/>
          <w:sz w:val="24"/>
          <w:szCs w:val="24"/>
        </w:rPr>
        <w:t>臨時</w:t>
      </w:r>
      <w:r w:rsidRPr="00F90AF3">
        <w:rPr>
          <w:rFonts w:ascii="PMingLiU" w:eastAsia="PMingLiU" w:hAnsi="PMingLiU" w:cs="Times New Roman"/>
          <w:sz w:val="24"/>
          <w:szCs w:val="24"/>
        </w:rPr>
        <w:t>股東大會</w:t>
      </w:r>
      <w:r w:rsidR="00C04B40" w:rsidRPr="00F90AF3">
        <w:rPr>
          <w:rFonts w:ascii="PMingLiU" w:eastAsia="PMingLiU" w:hAnsi="PMingLiU" w:cs="Times New Roman" w:hint="eastAsia"/>
          <w:sz w:val="24"/>
          <w:szCs w:val="24"/>
        </w:rPr>
        <w:t>召開日前一周（包括</w:t>
      </w:r>
      <w:r w:rsidRPr="00F90AF3">
        <w:rPr>
          <w:rFonts w:ascii="PMingLiU" w:eastAsia="PMingLiU" w:hAnsi="PMingLiU" w:cs="Times New Roman" w:hint="eastAsia"/>
          <w:sz w:val="24"/>
          <w:szCs w:val="24"/>
        </w:rPr>
        <w:t>臨時</w:t>
      </w:r>
      <w:r w:rsidR="00C04B40" w:rsidRPr="00F90AF3">
        <w:rPr>
          <w:rFonts w:ascii="PMingLiU" w:eastAsia="PMingLiU" w:hAnsi="PMingLiU" w:cs="Times New Roman" w:hint="eastAsia"/>
          <w:sz w:val="24"/>
          <w:szCs w:val="24"/>
        </w:rPr>
        <w:t>股東大會當日）中國人民銀行公佈的人民幣兌換港幣平均基準匯率計算</w:t>
      </w:r>
      <w:r w:rsidRPr="00F90AF3">
        <w:rPr>
          <w:rFonts w:ascii="PMingLiU" w:eastAsia="PMingLiU" w:hAnsi="PMingLiU" w:cs="Times New Roman" w:hint="eastAsia"/>
          <w:sz w:val="24"/>
          <w:szCs w:val="24"/>
        </w:rPr>
        <w:t>；及</w:t>
      </w:r>
    </w:p>
    <w:p w:rsidR="007D3E3B" w:rsidRPr="00F90AF3" w:rsidRDefault="007D3E3B" w:rsidP="00C85210">
      <w:pPr>
        <w:pStyle w:val="ListParagraph"/>
        <w:jc w:val="both"/>
        <w:rPr>
          <w:rFonts w:ascii="PMingLiU" w:eastAsia="PMingLiU" w:hAnsi="PMingLiU" w:cs="Times New Roman"/>
          <w:sz w:val="24"/>
          <w:szCs w:val="24"/>
        </w:rPr>
      </w:pPr>
    </w:p>
    <w:p w:rsidR="007D3E3B" w:rsidRPr="00F90AF3" w:rsidRDefault="00C04B40" w:rsidP="00C85210">
      <w:pPr>
        <w:pStyle w:val="ListParagraph"/>
        <w:numPr>
          <w:ilvl w:val="0"/>
          <w:numId w:val="1"/>
        </w:numPr>
        <w:jc w:val="both"/>
        <w:rPr>
          <w:rFonts w:ascii="PMingLiU" w:eastAsia="PMingLiU" w:hAnsi="PMingLiU" w:cs="Times New Roman"/>
          <w:sz w:val="24"/>
          <w:szCs w:val="24"/>
        </w:rPr>
      </w:pPr>
      <w:r w:rsidRPr="00F90AF3">
        <w:rPr>
          <w:rFonts w:ascii="PMingLiU" w:eastAsia="PMingLiU" w:hAnsi="PMingLiU" w:cs="Times New Roman" w:hint="eastAsia"/>
          <w:sz w:val="24"/>
          <w:szCs w:val="24"/>
        </w:rPr>
        <w:lastRenderedPageBreak/>
        <w:t>本公司將於二零一</w:t>
      </w:r>
      <w:r w:rsidR="006B0972" w:rsidRPr="00F90AF3">
        <w:rPr>
          <w:rFonts w:ascii="PMingLiU" w:eastAsia="PMingLiU" w:hAnsi="PMingLiU" w:cs="Times New Roman" w:hint="eastAsia"/>
          <w:sz w:val="24"/>
          <w:szCs w:val="24"/>
        </w:rPr>
        <w:t>七</w:t>
      </w:r>
      <w:r w:rsidRPr="00F90AF3">
        <w:rPr>
          <w:rFonts w:ascii="PMingLiU" w:eastAsia="PMingLiU" w:hAnsi="PMingLiU" w:cs="Times New Roman" w:hint="eastAsia"/>
          <w:sz w:val="24"/>
          <w:szCs w:val="24"/>
        </w:rPr>
        <w:t>年</w:t>
      </w:r>
      <w:r w:rsidR="006B0972" w:rsidRPr="00F90AF3">
        <w:rPr>
          <w:rFonts w:ascii="PMingLiU" w:eastAsia="PMingLiU" w:hAnsi="PMingLiU" w:cs="Times New Roman" w:hint="eastAsia"/>
          <w:sz w:val="24"/>
          <w:szCs w:val="24"/>
        </w:rPr>
        <w:t>十二</w:t>
      </w:r>
      <w:r w:rsidRPr="00F90AF3">
        <w:rPr>
          <w:rFonts w:ascii="PMingLiU" w:eastAsia="PMingLiU" w:hAnsi="PMingLiU" w:cs="Times New Roman" w:hint="eastAsia"/>
          <w:sz w:val="24"/>
          <w:szCs w:val="24"/>
        </w:rPr>
        <w:t>月</w:t>
      </w:r>
      <w:r w:rsidR="006B0972" w:rsidRPr="00F90AF3">
        <w:rPr>
          <w:rFonts w:ascii="PMingLiU" w:eastAsia="PMingLiU" w:hAnsi="PMingLiU" w:cs="Times New Roman" w:hint="eastAsia"/>
          <w:sz w:val="24"/>
          <w:szCs w:val="24"/>
        </w:rPr>
        <w:t>二十九</w:t>
      </w:r>
      <w:r w:rsidRPr="00F90AF3">
        <w:rPr>
          <w:rFonts w:ascii="PMingLiU" w:eastAsia="PMingLiU" w:hAnsi="PMingLiU" w:cs="Times New Roman" w:hint="eastAsia"/>
          <w:sz w:val="24"/>
          <w:szCs w:val="24"/>
        </w:rPr>
        <w:t>日（星期</w:t>
      </w:r>
      <w:r w:rsidR="006B0972" w:rsidRPr="00F90AF3">
        <w:rPr>
          <w:rFonts w:ascii="PMingLiU" w:eastAsia="PMingLiU" w:hAnsi="PMingLiU" w:cs="Times New Roman" w:hint="eastAsia"/>
          <w:sz w:val="24"/>
          <w:szCs w:val="24"/>
        </w:rPr>
        <w:t>五</w:t>
      </w:r>
      <w:r w:rsidRPr="00F90AF3">
        <w:rPr>
          <w:rFonts w:ascii="PMingLiU" w:eastAsia="PMingLiU" w:hAnsi="PMingLiU" w:cs="Times New Roman" w:hint="eastAsia"/>
          <w:sz w:val="24"/>
          <w:szCs w:val="24"/>
        </w:rPr>
        <w:t>）至二零一</w:t>
      </w:r>
      <w:r w:rsidR="006B0972" w:rsidRPr="00F90AF3">
        <w:rPr>
          <w:rFonts w:ascii="PMingLiU" w:eastAsia="PMingLiU" w:hAnsi="PMingLiU" w:cs="Times New Roman" w:hint="eastAsia"/>
          <w:sz w:val="24"/>
          <w:szCs w:val="24"/>
        </w:rPr>
        <w:t>八</w:t>
      </w:r>
      <w:r w:rsidRPr="00F90AF3">
        <w:rPr>
          <w:rFonts w:ascii="PMingLiU" w:eastAsia="PMingLiU" w:hAnsi="PMingLiU" w:cs="Times New Roman" w:hint="eastAsia"/>
          <w:sz w:val="24"/>
          <w:szCs w:val="24"/>
        </w:rPr>
        <w:t>年</w:t>
      </w:r>
      <w:r w:rsidR="006B0972" w:rsidRPr="00F90AF3">
        <w:rPr>
          <w:rFonts w:ascii="PMingLiU" w:eastAsia="PMingLiU" w:hAnsi="PMingLiU" w:cs="Times New Roman" w:hint="eastAsia"/>
          <w:sz w:val="24"/>
          <w:szCs w:val="24"/>
        </w:rPr>
        <w:t>一</w:t>
      </w:r>
      <w:r w:rsidRPr="00F90AF3">
        <w:rPr>
          <w:rFonts w:ascii="PMingLiU" w:eastAsia="PMingLiU" w:hAnsi="PMingLiU" w:cs="Times New Roman" w:hint="eastAsia"/>
          <w:sz w:val="24"/>
          <w:szCs w:val="24"/>
        </w:rPr>
        <w:t>月</w:t>
      </w:r>
      <w:r w:rsidR="006B0972"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日（星期</w:t>
      </w:r>
      <w:r w:rsidR="006B0972"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）（首尾兩天包括在內）暫停辦理H股股份過戶登記手續，以確</w:t>
      </w:r>
      <w:r w:rsidR="006B0972" w:rsidRPr="00F90AF3">
        <w:rPr>
          <w:rFonts w:ascii="PMingLiU" w:eastAsia="PMingLiU" w:hAnsi="PMingLiU" w:cs="Times New Roman" w:hint="eastAsia"/>
          <w:sz w:val="24"/>
          <w:szCs w:val="24"/>
        </w:rPr>
        <w:t>定</w:t>
      </w:r>
      <w:r w:rsidRPr="00F90AF3">
        <w:rPr>
          <w:rFonts w:ascii="PMingLiU" w:eastAsia="PMingLiU" w:hAnsi="PMingLiU" w:cs="Times New Roman" w:hint="eastAsia"/>
          <w:sz w:val="24"/>
          <w:szCs w:val="24"/>
        </w:rPr>
        <w:t>獲發</w:t>
      </w:r>
      <w:r w:rsidR="006B0972" w:rsidRPr="00F90AF3">
        <w:rPr>
          <w:rFonts w:ascii="PMingLiU" w:eastAsia="PMingLiU" w:hAnsi="PMingLiU" w:cs="Times New Roman" w:hint="eastAsia"/>
          <w:sz w:val="24"/>
          <w:szCs w:val="24"/>
        </w:rPr>
        <w:t>特別</w:t>
      </w:r>
      <w:r w:rsidRPr="00F90AF3">
        <w:rPr>
          <w:rFonts w:ascii="PMingLiU" w:eastAsia="PMingLiU" w:hAnsi="PMingLiU" w:cs="Times New Roman" w:hint="eastAsia"/>
          <w:sz w:val="24"/>
          <w:szCs w:val="24"/>
        </w:rPr>
        <w:t>股息之權利。所有填妥之H股過戶表格連同有關之股票，必須於二零一</w:t>
      </w:r>
      <w:r w:rsidR="00FD2038" w:rsidRPr="00F90AF3">
        <w:rPr>
          <w:rFonts w:ascii="PMingLiU" w:eastAsia="PMingLiU" w:hAnsi="PMingLiU" w:cs="Times New Roman" w:hint="eastAsia"/>
          <w:sz w:val="24"/>
          <w:szCs w:val="24"/>
        </w:rPr>
        <w:t>七</w:t>
      </w:r>
      <w:r w:rsidRPr="00F90AF3">
        <w:rPr>
          <w:rFonts w:ascii="PMingLiU" w:eastAsia="PMingLiU" w:hAnsi="PMingLiU" w:cs="Times New Roman" w:hint="eastAsia"/>
          <w:sz w:val="24"/>
          <w:szCs w:val="24"/>
        </w:rPr>
        <w:t>年</w:t>
      </w:r>
      <w:r w:rsidR="00FD2038" w:rsidRPr="00F90AF3">
        <w:rPr>
          <w:rFonts w:ascii="PMingLiU" w:eastAsia="PMingLiU" w:hAnsi="PMingLiU" w:cs="Times New Roman" w:hint="eastAsia"/>
          <w:sz w:val="24"/>
          <w:szCs w:val="24"/>
        </w:rPr>
        <w:t>十二</w:t>
      </w:r>
      <w:r w:rsidRPr="00F90AF3">
        <w:rPr>
          <w:rFonts w:ascii="PMingLiU" w:eastAsia="PMingLiU" w:hAnsi="PMingLiU" w:cs="Times New Roman" w:hint="eastAsia"/>
          <w:sz w:val="24"/>
          <w:szCs w:val="24"/>
        </w:rPr>
        <w:t>月</w:t>
      </w:r>
      <w:r w:rsidR="00FD2038" w:rsidRPr="00F90AF3">
        <w:rPr>
          <w:rFonts w:ascii="PMingLiU" w:eastAsia="PMingLiU" w:hAnsi="PMingLiU" w:cs="Times New Roman" w:hint="eastAsia"/>
          <w:sz w:val="24"/>
          <w:szCs w:val="24"/>
        </w:rPr>
        <w:t>二十八</w:t>
      </w:r>
      <w:r w:rsidRPr="00F90AF3">
        <w:rPr>
          <w:rFonts w:ascii="PMingLiU" w:eastAsia="PMingLiU" w:hAnsi="PMingLiU" w:cs="Times New Roman" w:hint="eastAsia"/>
          <w:sz w:val="24"/>
          <w:szCs w:val="24"/>
        </w:rPr>
        <w:t>日（星期</w:t>
      </w:r>
      <w:r w:rsidR="00FD2038"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）下午四時三十分前交回香港H股股份過戶登記處香港證券登記有限公司</w:t>
      </w:r>
      <w:r w:rsidR="007A1CE1" w:rsidRPr="00F90AF3">
        <w:rPr>
          <w:rFonts w:ascii="PMingLiU" w:eastAsia="PMingLiU" w:hAnsi="PMingLiU" w:cs="Times New Roman" w:hint="eastAsia"/>
          <w:sz w:val="24"/>
          <w:szCs w:val="24"/>
        </w:rPr>
        <w:t>進行登記</w:t>
      </w:r>
      <w:r w:rsidRPr="00F90AF3">
        <w:rPr>
          <w:rFonts w:ascii="PMingLiU" w:eastAsia="PMingLiU" w:hAnsi="PMingLiU" w:cs="Times New Roman" w:hint="eastAsia"/>
          <w:sz w:val="24"/>
          <w:szCs w:val="24"/>
        </w:rPr>
        <w:t>，地址為香港灣仔皇后大道東183號合和中心17樓1712-16室。</w:t>
      </w:r>
      <w:bookmarkStart w:id="0" w:name="_GoBack"/>
      <w:bookmarkEnd w:id="0"/>
      <w:r w:rsidR="00AD2F1D">
        <w:rPr>
          <w:rFonts w:ascii="PMingLiU" w:eastAsia="PMingLiU" w:hAnsi="PMingLiU" w:cs="Times New Roman" w:hint="eastAsia"/>
          <w:sz w:val="24"/>
          <w:szCs w:val="24"/>
        </w:rPr>
        <w:t>受限於</w:t>
      </w:r>
      <w:r w:rsidR="002F570D" w:rsidRPr="00F90AF3">
        <w:rPr>
          <w:rFonts w:ascii="PMingLiU" w:eastAsia="PMingLiU" w:hAnsi="PMingLiU" w:cs="Times New Roman" w:hint="eastAsia"/>
          <w:sz w:val="24"/>
          <w:szCs w:val="24"/>
        </w:rPr>
        <w:t>股東於</w:t>
      </w:r>
      <w:r w:rsidR="006B0972" w:rsidRPr="00F90AF3">
        <w:rPr>
          <w:rFonts w:ascii="PMingLiU" w:eastAsia="PMingLiU" w:hAnsi="PMingLiU" w:cs="Times New Roman"/>
          <w:sz w:val="24"/>
          <w:szCs w:val="24"/>
        </w:rPr>
        <w:t>臨時股東大會批准</w:t>
      </w:r>
      <w:r w:rsidR="007A1CE1" w:rsidRPr="00F90AF3">
        <w:rPr>
          <w:rFonts w:ascii="PMingLiU" w:eastAsia="PMingLiU" w:hAnsi="PMingLiU" w:cs="Times New Roman" w:hint="eastAsia"/>
          <w:sz w:val="24"/>
          <w:szCs w:val="24"/>
        </w:rPr>
        <w:t>特別股息</w:t>
      </w:r>
      <w:r w:rsidR="006B0972" w:rsidRPr="00F90AF3">
        <w:rPr>
          <w:rFonts w:ascii="PMingLiU" w:eastAsia="PMingLiU" w:hAnsi="PMingLiU" w:cs="Times New Roman"/>
          <w:sz w:val="24"/>
          <w:szCs w:val="24"/>
        </w:rPr>
        <w:t>，</w:t>
      </w:r>
      <w:r w:rsidR="00AD2F1D">
        <w:rPr>
          <w:rFonts w:ascii="PMingLiU" w:eastAsia="PMingLiU" w:hAnsi="PMingLiU" w:cs="Times New Roman" w:hint="eastAsia"/>
          <w:sz w:val="24"/>
          <w:szCs w:val="24"/>
        </w:rPr>
        <w:t>應付予</w:t>
      </w:r>
      <w:r w:rsidR="00AD2F1D">
        <w:rPr>
          <w:rFonts w:ascii="PMingLiU" w:eastAsia="PMingLiU" w:hAnsi="PMingLiU" w:cs="Times New Roman"/>
          <w:sz w:val="24"/>
          <w:szCs w:val="24"/>
          <w:lang w:val="en-US"/>
        </w:rPr>
        <w:t>H</w:t>
      </w:r>
      <w:r w:rsidR="00AD2F1D">
        <w:rPr>
          <w:rFonts w:ascii="PMingLiU" w:eastAsia="PMingLiU" w:hAnsi="PMingLiU" w:cs="Times New Roman" w:hint="eastAsia"/>
          <w:sz w:val="24"/>
          <w:szCs w:val="24"/>
          <w:lang w:val="en-US"/>
        </w:rPr>
        <w:t>股股東的特別股息</w:t>
      </w:r>
      <w:r w:rsidRPr="00F90AF3">
        <w:rPr>
          <w:rFonts w:ascii="PMingLiU" w:eastAsia="PMingLiU" w:hAnsi="PMingLiU" w:cs="Times New Roman" w:hint="eastAsia"/>
          <w:sz w:val="24"/>
          <w:szCs w:val="24"/>
        </w:rPr>
        <w:t>將會於二零一</w:t>
      </w:r>
      <w:r w:rsidR="00FD2038" w:rsidRPr="00F90AF3">
        <w:rPr>
          <w:rFonts w:ascii="PMingLiU" w:eastAsia="PMingLiU" w:hAnsi="PMingLiU" w:cs="Times New Roman" w:hint="eastAsia"/>
          <w:sz w:val="24"/>
          <w:szCs w:val="24"/>
        </w:rPr>
        <w:t>八</w:t>
      </w:r>
      <w:r w:rsidRPr="00F90AF3">
        <w:rPr>
          <w:rFonts w:ascii="PMingLiU" w:eastAsia="PMingLiU" w:hAnsi="PMingLiU" w:cs="Times New Roman" w:hint="eastAsia"/>
          <w:sz w:val="24"/>
          <w:szCs w:val="24"/>
        </w:rPr>
        <w:t>年</w:t>
      </w:r>
      <w:r w:rsidR="000E5660">
        <w:rPr>
          <w:rFonts w:ascii="PMingLiU" w:eastAsia="PMingLiU" w:hAnsi="PMingLiU" w:cs="Times New Roman" w:hint="eastAsia"/>
          <w:sz w:val="24"/>
          <w:szCs w:val="24"/>
        </w:rPr>
        <w:t>一</w:t>
      </w:r>
      <w:r w:rsidRPr="00F90AF3">
        <w:rPr>
          <w:rFonts w:ascii="PMingLiU" w:eastAsia="PMingLiU" w:hAnsi="PMingLiU" w:cs="Times New Roman" w:hint="eastAsia"/>
          <w:sz w:val="24"/>
          <w:szCs w:val="24"/>
        </w:rPr>
        <w:t>月</w:t>
      </w:r>
      <w:r w:rsidR="000E5660">
        <w:rPr>
          <w:rFonts w:ascii="PMingLiU" w:eastAsia="PMingLiU" w:hAnsi="PMingLiU" w:cs="Times New Roman" w:hint="eastAsia"/>
          <w:sz w:val="24"/>
          <w:szCs w:val="24"/>
        </w:rPr>
        <w:t>十九</w:t>
      </w:r>
      <w:r w:rsidRPr="00F90AF3">
        <w:rPr>
          <w:rFonts w:ascii="PMingLiU" w:eastAsia="PMingLiU" w:hAnsi="PMingLiU" w:cs="Times New Roman" w:hint="eastAsia"/>
          <w:sz w:val="24"/>
          <w:szCs w:val="24"/>
        </w:rPr>
        <w:t>日（星期</w:t>
      </w:r>
      <w:r w:rsidR="000E5660">
        <w:rPr>
          <w:rFonts w:ascii="PMingLiU" w:eastAsia="PMingLiU" w:hAnsi="PMingLiU" w:cs="Times New Roman" w:hint="eastAsia"/>
          <w:sz w:val="24"/>
          <w:szCs w:val="24"/>
        </w:rPr>
        <w:t>五</w:t>
      </w:r>
      <w:r w:rsidRPr="00F90AF3">
        <w:rPr>
          <w:rFonts w:ascii="PMingLiU" w:eastAsia="PMingLiU" w:hAnsi="PMingLiU" w:cs="Times New Roman" w:hint="eastAsia"/>
          <w:sz w:val="24"/>
          <w:szCs w:val="24"/>
        </w:rPr>
        <w:t>）或之前向於二零一</w:t>
      </w:r>
      <w:r w:rsidR="00FD2038" w:rsidRPr="00F90AF3">
        <w:rPr>
          <w:rFonts w:ascii="PMingLiU" w:eastAsia="PMingLiU" w:hAnsi="PMingLiU" w:cs="Times New Roman" w:hint="eastAsia"/>
          <w:sz w:val="24"/>
          <w:szCs w:val="24"/>
        </w:rPr>
        <w:t>八</w:t>
      </w:r>
      <w:r w:rsidRPr="00F90AF3">
        <w:rPr>
          <w:rFonts w:ascii="PMingLiU" w:eastAsia="PMingLiU" w:hAnsi="PMingLiU" w:cs="Times New Roman" w:hint="eastAsia"/>
          <w:sz w:val="24"/>
          <w:szCs w:val="24"/>
        </w:rPr>
        <w:t>年</w:t>
      </w:r>
      <w:r w:rsidR="00FD2038" w:rsidRPr="00F90AF3">
        <w:rPr>
          <w:rFonts w:ascii="PMingLiU" w:eastAsia="PMingLiU" w:hAnsi="PMingLiU" w:cs="Times New Roman" w:hint="eastAsia"/>
          <w:sz w:val="24"/>
          <w:szCs w:val="24"/>
        </w:rPr>
        <w:t>一</w:t>
      </w:r>
      <w:r w:rsidRPr="00F90AF3">
        <w:rPr>
          <w:rFonts w:ascii="PMingLiU" w:eastAsia="PMingLiU" w:hAnsi="PMingLiU" w:cs="Times New Roman" w:hint="eastAsia"/>
          <w:sz w:val="24"/>
          <w:szCs w:val="24"/>
        </w:rPr>
        <w:t>月</w:t>
      </w:r>
      <w:r w:rsidR="00FD2038"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日（星期</w:t>
      </w:r>
      <w:r w:rsidR="00FD2038"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）登記在冊的H股股東派發。</w:t>
      </w:r>
    </w:p>
    <w:p w:rsidR="00F90AF3" w:rsidRDefault="00F90AF3" w:rsidP="00C85210">
      <w:pPr>
        <w:jc w:val="both"/>
        <w:rPr>
          <w:rFonts w:ascii="PMingLiU" w:eastAsia="PMingLiU" w:hAnsi="PMingLiU" w:cs="Times New Roman"/>
          <w:sz w:val="24"/>
          <w:szCs w:val="24"/>
        </w:rPr>
      </w:pPr>
    </w:p>
    <w:p w:rsidR="0041328B" w:rsidRPr="00CF57E5" w:rsidRDefault="007F70EE" w:rsidP="00C85210">
      <w:pPr>
        <w:jc w:val="both"/>
        <w:rPr>
          <w:rFonts w:ascii="PMingLiU" w:eastAsia="PMingLiU" w:hAnsi="PMingLiU" w:cs="Times New Roman"/>
          <w:sz w:val="24"/>
          <w:szCs w:val="24"/>
        </w:rPr>
      </w:pPr>
      <w:r w:rsidRPr="00CF57E5">
        <w:rPr>
          <w:rFonts w:ascii="PMingLiU" w:eastAsia="PMingLiU" w:hAnsi="PMingLiU" w:cs="Times New Roman" w:hint="eastAsia"/>
          <w:sz w:val="24"/>
          <w:szCs w:val="24"/>
        </w:rPr>
        <w:t>根據二零一七年二月二十四日起實施的《中華人民共和國企業所得稅法》及自二零零八年一月一日起實施的《中華人民共和國企業所得稅法實施條例》</w:t>
      </w:r>
      <w:r w:rsidR="0041328B" w:rsidRPr="00CF57E5">
        <w:rPr>
          <w:rFonts w:ascii="PMingLiU" w:eastAsia="PMingLiU" w:hAnsi="PMingLiU" w:cs="Times New Roman" w:hint="eastAsia"/>
          <w:sz w:val="24"/>
          <w:szCs w:val="24"/>
        </w:rPr>
        <w:t>，</w:t>
      </w:r>
      <w:r w:rsidR="00AD2F1D">
        <w:rPr>
          <w:rFonts w:ascii="PMingLiU" w:eastAsia="PMingLiU" w:hAnsi="PMingLiU" w:cs="Times New Roman" w:hint="eastAsia"/>
          <w:sz w:val="24"/>
          <w:szCs w:val="24"/>
        </w:rPr>
        <w:t>本公司須為</w:t>
      </w:r>
      <w:r w:rsidR="00AD2F1D" w:rsidRPr="00CF57E5">
        <w:rPr>
          <w:rFonts w:ascii="PMingLiU" w:eastAsia="PMingLiU" w:hAnsi="PMingLiU" w:cs="Times New Roman" w:hint="eastAsia"/>
          <w:sz w:val="24"/>
          <w:szCs w:val="24"/>
        </w:rPr>
        <w:t>H股股東名冊上所記錄的非居民企業股東</w:t>
      </w:r>
      <w:r w:rsidR="0041328B" w:rsidRPr="00CF57E5">
        <w:rPr>
          <w:rFonts w:ascii="PMingLiU" w:eastAsia="PMingLiU" w:hAnsi="PMingLiU" w:cs="Times New Roman" w:hint="eastAsia"/>
          <w:sz w:val="24"/>
          <w:szCs w:val="24"/>
        </w:rPr>
        <w:t>代扣</w:t>
      </w:r>
      <w:r w:rsidR="00AD2F1D">
        <w:rPr>
          <w:rFonts w:ascii="PMingLiU" w:eastAsia="PMingLiU" w:hAnsi="PMingLiU" w:cs="Times New Roman" w:hint="eastAsia"/>
          <w:sz w:val="24"/>
          <w:szCs w:val="24"/>
        </w:rPr>
        <w:t>及</w:t>
      </w:r>
      <w:r w:rsidR="0041328B" w:rsidRPr="00CF57E5">
        <w:rPr>
          <w:rFonts w:ascii="PMingLiU" w:eastAsia="PMingLiU" w:hAnsi="PMingLiU" w:cs="Times New Roman" w:hint="eastAsia"/>
          <w:sz w:val="24"/>
          <w:szCs w:val="24"/>
        </w:rPr>
        <w:t>代繳企業所得稅，稅率為10%。</w:t>
      </w:r>
      <w:r w:rsidR="007A1CE1" w:rsidRPr="00CF57E5">
        <w:rPr>
          <w:rFonts w:ascii="PMingLiU" w:eastAsia="PMingLiU" w:hAnsi="PMingLiU" w:cs="Times New Roman" w:hint="eastAsia"/>
          <w:sz w:val="24"/>
          <w:szCs w:val="24"/>
        </w:rPr>
        <w:t>受限於臨時股東大會</w:t>
      </w:r>
      <w:r w:rsidR="00D9255E" w:rsidRPr="00CF57E5">
        <w:rPr>
          <w:rFonts w:ascii="PMingLiU" w:eastAsia="PMingLiU" w:hAnsi="PMingLiU" w:cs="Times New Roman"/>
          <w:sz w:val="24"/>
          <w:szCs w:val="24"/>
        </w:rPr>
        <w:t>批准特別股息，</w:t>
      </w:r>
      <w:r w:rsidR="0041328B" w:rsidRPr="00CF57E5">
        <w:rPr>
          <w:rFonts w:ascii="PMingLiU" w:eastAsia="PMingLiU" w:hAnsi="PMingLiU" w:cs="Times New Roman" w:hint="eastAsia"/>
          <w:sz w:val="24"/>
          <w:szCs w:val="24"/>
        </w:rPr>
        <w:t>本公司將依據</w:t>
      </w:r>
      <w:r w:rsidR="00C074E2" w:rsidRPr="00CF57E5">
        <w:rPr>
          <w:rFonts w:ascii="PMingLiU" w:eastAsia="PMingLiU" w:hAnsi="PMingLiU" w:cs="Times New Roman" w:hint="eastAsia"/>
          <w:sz w:val="24"/>
          <w:szCs w:val="24"/>
        </w:rPr>
        <w:t>二零一八</w:t>
      </w:r>
      <w:r w:rsidR="0041328B" w:rsidRPr="00CF57E5">
        <w:rPr>
          <w:rFonts w:ascii="PMingLiU" w:eastAsia="PMingLiU" w:hAnsi="PMingLiU" w:cs="Times New Roman" w:hint="eastAsia"/>
          <w:sz w:val="24"/>
          <w:szCs w:val="24"/>
        </w:rPr>
        <w:t>年</w:t>
      </w:r>
      <w:r w:rsidR="00C074E2" w:rsidRPr="00CF57E5">
        <w:rPr>
          <w:rFonts w:ascii="PMingLiU" w:eastAsia="PMingLiU" w:hAnsi="PMingLiU" w:cs="Times New Roman" w:hint="eastAsia"/>
          <w:sz w:val="24"/>
          <w:szCs w:val="24"/>
        </w:rPr>
        <w:t>一</w:t>
      </w:r>
      <w:r w:rsidR="0041328B" w:rsidRPr="00CF57E5">
        <w:rPr>
          <w:rFonts w:ascii="PMingLiU" w:eastAsia="PMingLiU" w:hAnsi="PMingLiU" w:cs="Times New Roman" w:hint="eastAsia"/>
          <w:sz w:val="24"/>
          <w:szCs w:val="24"/>
        </w:rPr>
        <w:t>月</w:t>
      </w:r>
      <w:r w:rsidR="00C074E2" w:rsidRPr="00CF57E5">
        <w:rPr>
          <w:rFonts w:ascii="PMingLiU" w:eastAsia="PMingLiU" w:hAnsi="PMingLiU" w:cs="Times New Roman" w:hint="eastAsia"/>
          <w:sz w:val="24"/>
          <w:szCs w:val="24"/>
        </w:rPr>
        <w:t>四</w:t>
      </w:r>
      <w:r w:rsidR="0041328B" w:rsidRPr="00CF57E5">
        <w:rPr>
          <w:rFonts w:ascii="PMingLiU" w:eastAsia="PMingLiU" w:hAnsi="PMingLiU" w:cs="Times New Roman" w:hint="eastAsia"/>
          <w:sz w:val="24"/>
          <w:szCs w:val="24"/>
        </w:rPr>
        <w:t>日</w:t>
      </w:r>
      <w:r w:rsidR="00D9255E" w:rsidRPr="00CF57E5">
        <w:rPr>
          <w:rFonts w:ascii="PMingLiU" w:eastAsia="PMingLiU" w:hAnsi="PMingLiU" w:cs="Times New Roman" w:hint="eastAsia"/>
          <w:sz w:val="24"/>
          <w:szCs w:val="24"/>
        </w:rPr>
        <w:t>（星期四）</w:t>
      </w:r>
      <w:r w:rsidR="0041328B" w:rsidRPr="00CF57E5">
        <w:rPr>
          <w:rFonts w:ascii="PMingLiU" w:eastAsia="PMingLiU" w:hAnsi="PMingLiU" w:cs="Times New Roman" w:hint="eastAsia"/>
          <w:sz w:val="24"/>
          <w:szCs w:val="24"/>
        </w:rPr>
        <w:t>本公司H股股東名冊上所記錄的非居民企業股東身份，代扣</w:t>
      </w:r>
      <w:r w:rsidR="00AD2F1D">
        <w:rPr>
          <w:rFonts w:ascii="PMingLiU" w:eastAsia="PMingLiU" w:hAnsi="PMingLiU" w:cs="Times New Roman" w:hint="eastAsia"/>
          <w:sz w:val="24"/>
          <w:szCs w:val="24"/>
        </w:rPr>
        <w:t>並</w:t>
      </w:r>
      <w:r w:rsidR="0041328B" w:rsidRPr="00CF57E5">
        <w:rPr>
          <w:rFonts w:ascii="PMingLiU" w:eastAsia="PMingLiU" w:hAnsi="PMingLiU" w:cs="Times New Roman" w:hint="eastAsia"/>
          <w:sz w:val="24"/>
          <w:szCs w:val="24"/>
        </w:rPr>
        <w:t>代繳</w:t>
      </w:r>
      <w:r w:rsidR="00AD2F1D">
        <w:rPr>
          <w:rFonts w:ascii="PMingLiU" w:eastAsia="PMingLiU" w:hAnsi="PMingLiU" w:cs="Times New Roman" w:hint="eastAsia"/>
          <w:sz w:val="24"/>
          <w:szCs w:val="24"/>
        </w:rPr>
        <w:t>就</w:t>
      </w:r>
      <w:r w:rsidR="0041328B" w:rsidRPr="00CF57E5">
        <w:rPr>
          <w:rFonts w:ascii="PMingLiU" w:eastAsia="PMingLiU" w:hAnsi="PMingLiU" w:cs="Times New Roman" w:hint="eastAsia"/>
          <w:sz w:val="24"/>
          <w:szCs w:val="24"/>
        </w:rPr>
        <w:t>特別股息</w:t>
      </w:r>
      <w:r w:rsidR="00AD2F1D">
        <w:rPr>
          <w:rFonts w:ascii="PMingLiU" w:eastAsia="PMingLiU" w:hAnsi="PMingLiU" w:cs="Times New Roman" w:hint="eastAsia"/>
          <w:sz w:val="24"/>
          <w:szCs w:val="24"/>
        </w:rPr>
        <w:t>須付</w:t>
      </w:r>
      <w:r w:rsidR="0041328B" w:rsidRPr="00CF57E5">
        <w:rPr>
          <w:rFonts w:ascii="PMingLiU" w:eastAsia="PMingLiU" w:hAnsi="PMingLiU" w:cs="Times New Roman" w:hint="eastAsia"/>
          <w:sz w:val="24"/>
          <w:szCs w:val="24"/>
        </w:rPr>
        <w:t>的企業所得稅。</w:t>
      </w:r>
    </w:p>
    <w:p w:rsidR="008364A5" w:rsidRPr="00CF57E5" w:rsidRDefault="00E32845" w:rsidP="008364A5">
      <w:pPr>
        <w:jc w:val="both"/>
        <w:rPr>
          <w:rFonts w:ascii="PMingLiU" w:eastAsia="PMingLiU" w:hAnsi="PMingLiU" w:cs="Times New Roman"/>
          <w:sz w:val="24"/>
          <w:szCs w:val="24"/>
        </w:rPr>
      </w:pPr>
      <w:r w:rsidRPr="00CF57E5">
        <w:rPr>
          <w:rFonts w:ascii="PMingLiU" w:eastAsia="PMingLiU" w:hAnsi="PMingLiU" w:cs="Times New Roman" w:hint="eastAsia"/>
          <w:sz w:val="24"/>
          <w:szCs w:val="24"/>
        </w:rPr>
        <w:t>受限於臨時股東大會</w:t>
      </w:r>
      <w:r w:rsidRPr="00CF57E5">
        <w:rPr>
          <w:rFonts w:ascii="PMingLiU" w:eastAsia="PMingLiU" w:hAnsi="PMingLiU" w:cs="Times New Roman"/>
          <w:sz w:val="24"/>
          <w:szCs w:val="24"/>
        </w:rPr>
        <w:t>批准特別股息</w:t>
      </w:r>
      <w:r w:rsidRPr="00CF57E5">
        <w:rPr>
          <w:rFonts w:ascii="PMingLiU" w:eastAsia="PMingLiU" w:hAnsi="PMingLiU" w:cs="Times New Roman" w:hint="eastAsia"/>
          <w:sz w:val="24"/>
          <w:szCs w:val="24"/>
        </w:rPr>
        <w:t>，</w:t>
      </w:r>
      <w:r w:rsidR="008364A5" w:rsidRPr="00CF57E5">
        <w:rPr>
          <w:rFonts w:ascii="PMingLiU" w:eastAsia="PMingLiU" w:hAnsi="PMingLiU" w:cs="Times New Roman" w:hint="eastAsia"/>
          <w:sz w:val="24"/>
          <w:szCs w:val="24"/>
        </w:rPr>
        <w:t>任何名列本公司</w:t>
      </w:r>
      <w:r w:rsidR="008364A5" w:rsidRPr="00CF57E5">
        <w:rPr>
          <w:rFonts w:ascii="PMingLiU" w:eastAsia="PMingLiU" w:hAnsi="PMingLiU" w:cs="Times New Roman"/>
          <w:sz w:val="24"/>
          <w:szCs w:val="24"/>
        </w:rPr>
        <w:t>H</w:t>
      </w:r>
      <w:r w:rsidR="008364A5" w:rsidRPr="00CF57E5">
        <w:rPr>
          <w:rFonts w:ascii="PMingLiU" w:eastAsia="PMingLiU" w:hAnsi="PMingLiU" w:cs="Times New Roman" w:hint="eastAsia"/>
          <w:sz w:val="24"/>
          <w:szCs w:val="24"/>
        </w:rPr>
        <w:t>股股東名冊上的依法在中華人民共和國</w:t>
      </w:r>
      <w:r w:rsidR="008364A5" w:rsidRPr="00CF57E5">
        <w:rPr>
          <w:rFonts w:ascii="PMingLiU" w:eastAsia="PMingLiU" w:hAnsi="PMingLiU" w:cs="Times New Roman" w:hint="eastAsia"/>
          <w:sz w:val="24"/>
          <w:szCs w:val="24"/>
          <w:lang w:val="en-US"/>
        </w:rPr>
        <w:t>（「</w:t>
      </w:r>
      <w:r w:rsidR="008364A5" w:rsidRPr="00CF57E5">
        <w:rPr>
          <w:rFonts w:ascii="PMingLiU" w:eastAsia="PMingLiU" w:hAnsi="PMingLiU" w:cs="Times New Roman" w:hint="eastAsia"/>
          <w:b/>
          <w:sz w:val="24"/>
          <w:szCs w:val="24"/>
          <w:lang w:val="en-US"/>
        </w:rPr>
        <w:t>中國大陸</w:t>
      </w:r>
      <w:r w:rsidR="008364A5" w:rsidRPr="00CF57E5">
        <w:rPr>
          <w:rFonts w:ascii="PMingLiU" w:eastAsia="PMingLiU" w:hAnsi="PMingLiU" w:cs="Times New Roman" w:hint="eastAsia"/>
          <w:sz w:val="24"/>
          <w:szCs w:val="24"/>
          <w:lang w:val="en-US"/>
        </w:rPr>
        <w:t>」）</w:t>
      </w:r>
      <w:r w:rsidR="008364A5" w:rsidRPr="00CF57E5">
        <w:rPr>
          <w:rFonts w:ascii="PMingLiU" w:eastAsia="PMingLiU" w:hAnsi="PMingLiU" w:cs="Times New Roman" w:hint="eastAsia"/>
          <w:sz w:val="24"/>
          <w:szCs w:val="24"/>
        </w:rPr>
        <w:t>境內成立，或者依照外國（地區）法律成立但實際管理機構在中國境內的居民企業（該詞語涵義與《</w:t>
      </w:r>
      <w:r w:rsidR="00AD2F1D" w:rsidRPr="00CF57E5">
        <w:rPr>
          <w:rFonts w:ascii="PMingLiU" w:eastAsia="PMingLiU" w:hAnsi="PMingLiU" w:cs="Times New Roman" w:hint="eastAsia"/>
          <w:sz w:val="24"/>
          <w:szCs w:val="24"/>
        </w:rPr>
        <w:t>中華人民共和國</w:t>
      </w:r>
      <w:r w:rsidR="008364A5" w:rsidRPr="00CF57E5">
        <w:rPr>
          <w:rFonts w:ascii="PMingLiU" w:eastAsia="PMingLiU" w:hAnsi="PMingLiU" w:cs="Times New Roman" w:hint="eastAsia"/>
          <w:sz w:val="24"/>
          <w:szCs w:val="24"/>
        </w:rPr>
        <w:t>企業所得稅法》中的定義相同），如不希望本公司代扣代繳上述</w:t>
      </w:r>
      <w:r w:rsidR="008364A5" w:rsidRPr="00CF57E5">
        <w:rPr>
          <w:rFonts w:ascii="PMingLiU" w:eastAsia="PMingLiU" w:hAnsi="PMingLiU" w:cs="Times New Roman"/>
          <w:sz w:val="24"/>
          <w:szCs w:val="24"/>
        </w:rPr>
        <w:t>10%</w:t>
      </w:r>
      <w:r w:rsidR="008364A5" w:rsidRPr="00CF57E5">
        <w:rPr>
          <w:rFonts w:ascii="PMingLiU" w:eastAsia="PMingLiU" w:hAnsi="PMingLiU" w:cs="Times New Roman" w:hint="eastAsia"/>
          <w:sz w:val="24"/>
          <w:szCs w:val="24"/>
        </w:rPr>
        <w:t>的企業所得稅，</w:t>
      </w:r>
      <w:r w:rsidR="00AD2F1D">
        <w:rPr>
          <w:rFonts w:ascii="PMingLiU" w:eastAsia="PMingLiU" w:hAnsi="PMingLiU" w:cs="Times New Roman" w:hint="eastAsia"/>
          <w:sz w:val="24"/>
          <w:szCs w:val="24"/>
        </w:rPr>
        <w:t>須於</w:t>
      </w:r>
      <w:r w:rsidR="008364A5" w:rsidRPr="00CF57E5">
        <w:rPr>
          <w:rFonts w:ascii="PMingLiU" w:eastAsia="PMingLiU" w:hAnsi="PMingLiU" w:cs="Times New Roman" w:hint="eastAsia"/>
          <w:sz w:val="24"/>
          <w:szCs w:val="24"/>
        </w:rPr>
        <w:t>二零一</w:t>
      </w:r>
      <w:r w:rsidR="008364A5" w:rsidRPr="00CF57E5">
        <w:rPr>
          <w:rFonts w:ascii="PMingLiU" w:eastAsia="PMingLiU" w:hAnsi="PMingLiU" w:cs="Times New Roman" w:hint="eastAsia"/>
          <w:sz w:val="24"/>
          <w:szCs w:val="24"/>
          <w:lang w:val="en-US"/>
        </w:rPr>
        <w:t>七</w:t>
      </w:r>
      <w:r w:rsidR="008364A5" w:rsidRPr="00CF57E5">
        <w:rPr>
          <w:rFonts w:ascii="PMingLiU" w:eastAsia="PMingLiU" w:hAnsi="PMingLiU" w:cs="Times New Roman" w:hint="eastAsia"/>
          <w:sz w:val="24"/>
          <w:szCs w:val="24"/>
        </w:rPr>
        <w:t>年十二月二十七日（星期三）下午四時三十分前向香港證券登記有限公司呈交經</w:t>
      </w:r>
      <w:r w:rsidR="00AD2F1D">
        <w:rPr>
          <w:rFonts w:ascii="PMingLiU" w:eastAsia="PMingLiU" w:hAnsi="PMingLiU" w:cs="Times New Roman" w:hint="eastAsia"/>
          <w:sz w:val="24"/>
          <w:szCs w:val="24"/>
        </w:rPr>
        <w:t>具</w:t>
      </w:r>
      <w:r w:rsidR="008364A5" w:rsidRPr="00CF57E5">
        <w:rPr>
          <w:rFonts w:ascii="PMingLiU" w:eastAsia="PMingLiU" w:hAnsi="PMingLiU" w:cs="Times New Roman" w:hint="eastAsia"/>
          <w:sz w:val="24"/>
          <w:szCs w:val="24"/>
        </w:rPr>
        <w:t>有在中國大陸執業</w:t>
      </w:r>
      <w:r w:rsidR="00AD2F1D" w:rsidRPr="00CF57E5">
        <w:rPr>
          <w:rFonts w:ascii="PMingLiU" w:eastAsia="PMingLiU" w:hAnsi="PMingLiU" w:cs="Times New Roman" w:hint="eastAsia"/>
          <w:sz w:val="24"/>
          <w:szCs w:val="24"/>
        </w:rPr>
        <w:t>資格</w:t>
      </w:r>
      <w:r w:rsidR="008364A5" w:rsidRPr="00CF57E5">
        <w:rPr>
          <w:rFonts w:ascii="PMingLiU" w:eastAsia="PMingLiU" w:hAnsi="PMingLiU" w:cs="Times New Roman" w:hint="eastAsia"/>
          <w:sz w:val="24"/>
          <w:szCs w:val="24"/>
        </w:rPr>
        <w:t>的律師</w:t>
      </w:r>
      <w:r w:rsidR="00AD2F1D">
        <w:rPr>
          <w:rFonts w:ascii="PMingLiU" w:eastAsia="PMingLiU" w:hAnsi="PMingLiU" w:cs="Times New Roman" w:hint="eastAsia"/>
          <w:sz w:val="24"/>
          <w:szCs w:val="24"/>
        </w:rPr>
        <w:t>所</w:t>
      </w:r>
      <w:r w:rsidR="008364A5" w:rsidRPr="00CF57E5">
        <w:rPr>
          <w:rFonts w:ascii="PMingLiU" w:eastAsia="PMingLiU" w:hAnsi="PMingLiU" w:cs="Times New Roman" w:hint="eastAsia"/>
          <w:sz w:val="24"/>
          <w:szCs w:val="24"/>
        </w:rPr>
        <w:t>出具的認定其為居民企業的法律意見書（加蓋律師事務所公章）。</w:t>
      </w:r>
    </w:p>
    <w:p w:rsidR="00F90AF3" w:rsidRPr="00CF57E5" w:rsidRDefault="00E32845" w:rsidP="00C85210">
      <w:pPr>
        <w:jc w:val="both"/>
        <w:rPr>
          <w:rFonts w:ascii="PMingLiU" w:eastAsia="PMingLiU" w:hAnsi="PMingLiU" w:cs="Times New Roman"/>
          <w:sz w:val="24"/>
          <w:szCs w:val="24"/>
        </w:rPr>
      </w:pPr>
      <w:r w:rsidRPr="00CF57E5">
        <w:rPr>
          <w:rFonts w:ascii="PMingLiU" w:eastAsia="PMingLiU" w:hAnsi="PMingLiU" w:cs="Times New Roman" w:hint="eastAsia"/>
          <w:sz w:val="24"/>
          <w:szCs w:val="24"/>
        </w:rPr>
        <w:t>受限於臨時股東大會</w:t>
      </w:r>
      <w:r w:rsidRPr="00CF57E5">
        <w:rPr>
          <w:rFonts w:ascii="PMingLiU" w:eastAsia="PMingLiU" w:hAnsi="PMingLiU" w:cs="Times New Roman"/>
          <w:sz w:val="24"/>
          <w:szCs w:val="24"/>
        </w:rPr>
        <w:t>批准特別股息</w:t>
      </w:r>
      <w:r w:rsidRPr="00CF57E5">
        <w:rPr>
          <w:rFonts w:ascii="PMingLiU" w:eastAsia="PMingLiU" w:hAnsi="PMingLiU" w:cs="Times New Roman" w:hint="eastAsia"/>
          <w:sz w:val="24"/>
          <w:szCs w:val="24"/>
          <w:lang w:val="en-US"/>
        </w:rPr>
        <w:t>，</w:t>
      </w:r>
      <w:r w:rsidR="007A1CE1" w:rsidRPr="00CF57E5">
        <w:rPr>
          <w:rFonts w:ascii="PMingLiU" w:eastAsia="PMingLiU" w:hAnsi="PMingLiU" w:cs="Times New Roman" w:hint="eastAsia"/>
          <w:sz w:val="24"/>
          <w:szCs w:val="24"/>
        </w:rPr>
        <w:t>根據日期為一九九四年五月十三日之《財政部國家稅務總局關於個人所得稅若干政策問題的通知》（財稅「1994」</w:t>
      </w:r>
      <w:r w:rsidR="007F70EE" w:rsidRPr="00CF57E5">
        <w:rPr>
          <w:rFonts w:ascii="PMingLiU" w:eastAsia="PMingLiU" w:hAnsi="PMingLiU" w:cs="Times New Roman" w:hint="eastAsia"/>
          <w:sz w:val="24"/>
          <w:szCs w:val="24"/>
          <w:lang w:val="en-US"/>
        </w:rPr>
        <w:t>第</w:t>
      </w:r>
      <w:r w:rsidR="007A1CE1" w:rsidRPr="00CF57E5">
        <w:rPr>
          <w:rFonts w:ascii="PMingLiU" w:eastAsia="PMingLiU" w:hAnsi="PMingLiU" w:cs="Times New Roman" w:hint="eastAsia"/>
          <w:sz w:val="24"/>
          <w:szCs w:val="24"/>
        </w:rPr>
        <w:t>20號）中關於外籍個人從外商投資企業獲得的股息暫免征個人所得稅的規定</w:t>
      </w:r>
      <w:r w:rsidRPr="00CF57E5">
        <w:rPr>
          <w:rFonts w:ascii="PMingLiU" w:eastAsia="PMingLiU" w:hAnsi="PMingLiU" w:cs="Times New Roman"/>
          <w:sz w:val="24"/>
          <w:szCs w:val="24"/>
        </w:rPr>
        <w:t>，</w:t>
      </w:r>
      <w:r w:rsidR="007A1CE1" w:rsidRPr="00CF57E5">
        <w:rPr>
          <w:rFonts w:ascii="PMingLiU" w:eastAsia="PMingLiU" w:hAnsi="PMingLiU" w:cs="Times New Roman" w:hint="eastAsia"/>
          <w:sz w:val="24"/>
          <w:szCs w:val="24"/>
        </w:rPr>
        <w:t>本公司此次向於二零一</w:t>
      </w:r>
      <w:r w:rsidR="007A1CE1" w:rsidRPr="00CF57E5">
        <w:rPr>
          <w:rFonts w:ascii="PMingLiU" w:eastAsia="PMingLiU" w:hAnsi="PMingLiU" w:cs="Times New Roman" w:hint="eastAsia"/>
          <w:sz w:val="24"/>
          <w:szCs w:val="24"/>
          <w:lang w:val="en-US"/>
        </w:rPr>
        <w:t>八</w:t>
      </w:r>
      <w:r w:rsidR="007A1CE1" w:rsidRPr="00CF57E5">
        <w:rPr>
          <w:rFonts w:ascii="PMingLiU" w:eastAsia="PMingLiU" w:hAnsi="PMingLiU" w:cs="Times New Roman" w:hint="eastAsia"/>
          <w:sz w:val="24"/>
          <w:szCs w:val="24"/>
        </w:rPr>
        <w:t>年一月四日（星期</w:t>
      </w:r>
      <w:r w:rsidR="007A1CE1" w:rsidRPr="00CF57E5">
        <w:rPr>
          <w:rFonts w:ascii="PMingLiU" w:eastAsia="PMingLiU" w:hAnsi="PMingLiU" w:cs="Times New Roman" w:hint="eastAsia"/>
          <w:sz w:val="24"/>
          <w:szCs w:val="24"/>
          <w:lang w:val="en-US"/>
        </w:rPr>
        <w:t>四</w:t>
      </w:r>
      <w:r w:rsidR="007A1CE1" w:rsidRPr="00CF57E5">
        <w:rPr>
          <w:rFonts w:ascii="PMingLiU" w:eastAsia="PMingLiU" w:hAnsi="PMingLiU" w:cs="Times New Roman" w:hint="eastAsia"/>
          <w:sz w:val="24"/>
          <w:szCs w:val="24"/>
        </w:rPr>
        <w:t>）登記在冊的</w:t>
      </w:r>
      <w:r w:rsidR="007A1CE1" w:rsidRPr="00CF57E5">
        <w:rPr>
          <w:rFonts w:ascii="PMingLiU" w:eastAsia="PMingLiU" w:hAnsi="PMingLiU" w:cs="Times New Roman"/>
          <w:sz w:val="24"/>
          <w:szCs w:val="24"/>
        </w:rPr>
        <w:t>H</w:t>
      </w:r>
      <w:r w:rsidR="007A1CE1" w:rsidRPr="00CF57E5">
        <w:rPr>
          <w:rFonts w:ascii="PMingLiU" w:eastAsia="PMingLiU" w:hAnsi="PMingLiU" w:cs="Times New Roman" w:hint="eastAsia"/>
          <w:sz w:val="24"/>
          <w:szCs w:val="24"/>
        </w:rPr>
        <w:t>股個人股東派發</w:t>
      </w:r>
      <w:r w:rsidR="008364A5" w:rsidRPr="00CF57E5">
        <w:rPr>
          <w:rFonts w:ascii="PMingLiU" w:eastAsia="PMingLiU" w:hAnsi="PMingLiU" w:cs="Times New Roman" w:hint="eastAsia"/>
          <w:sz w:val="24"/>
          <w:szCs w:val="24"/>
        </w:rPr>
        <w:t>特別</w:t>
      </w:r>
      <w:r w:rsidR="007A1CE1" w:rsidRPr="00CF57E5">
        <w:rPr>
          <w:rFonts w:ascii="PMingLiU" w:eastAsia="PMingLiU" w:hAnsi="PMingLiU" w:cs="Times New Roman" w:hint="eastAsia"/>
          <w:sz w:val="24"/>
          <w:szCs w:val="24"/>
        </w:rPr>
        <w:t>股息時，將向</w:t>
      </w:r>
      <w:r w:rsidR="007A1CE1" w:rsidRPr="00CF57E5">
        <w:rPr>
          <w:rFonts w:ascii="PMingLiU" w:eastAsia="PMingLiU" w:hAnsi="PMingLiU" w:cs="Times New Roman"/>
          <w:sz w:val="24"/>
          <w:szCs w:val="24"/>
        </w:rPr>
        <w:t>H</w:t>
      </w:r>
      <w:r w:rsidR="007A1CE1" w:rsidRPr="00CF57E5">
        <w:rPr>
          <w:rFonts w:ascii="PMingLiU" w:eastAsia="PMingLiU" w:hAnsi="PMingLiU" w:cs="Times New Roman" w:hint="eastAsia"/>
          <w:sz w:val="24"/>
          <w:szCs w:val="24"/>
        </w:rPr>
        <w:t>股個人股東</w:t>
      </w:r>
      <w:r w:rsidRPr="00CF57E5">
        <w:rPr>
          <w:rFonts w:ascii="PMingLiU" w:eastAsia="PMingLiU" w:hAnsi="PMingLiU" w:cs="Times New Roman" w:hint="eastAsia"/>
          <w:sz w:val="24"/>
          <w:szCs w:val="24"/>
        </w:rPr>
        <w:t>（不包括</w:t>
      </w:r>
      <w:r w:rsidRPr="00CF57E5">
        <w:rPr>
          <w:rFonts w:ascii="PMingLiU" w:eastAsia="PMingLiU" w:hAnsi="PMingLiU" w:cs="Times New Roman" w:hint="eastAsia"/>
          <w:sz w:val="24"/>
          <w:szCs w:val="24"/>
          <w:lang w:val="en-US"/>
        </w:rPr>
        <w:t>作為</w:t>
      </w:r>
      <w:r w:rsidRPr="00CF57E5">
        <w:rPr>
          <w:rFonts w:ascii="PMingLiU" w:eastAsia="PMingLiU" w:hAnsi="PMingLiU" w:cs="Times New Roman" w:hint="eastAsia"/>
          <w:sz w:val="24"/>
          <w:szCs w:val="24"/>
        </w:rPr>
        <w:t>中國大陸</w:t>
      </w:r>
      <w:r w:rsidRPr="00CF57E5">
        <w:rPr>
          <w:rFonts w:ascii="PMingLiU" w:eastAsia="PMingLiU" w:hAnsi="PMingLiU" w:cs="Times New Roman" w:hint="eastAsia"/>
          <w:sz w:val="24"/>
          <w:szCs w:val="24"/>
          <w:lang w:val="en-US"/>
        </w:rPr>
        <w:t>境內</w:t>
      </w:r>
      <w:r w:rsidRPr="00CF57E5">
        <w:rPr>
          <w:rFonts w:ascii="PMingLiU" w:eastAsia="PMingLiU" w:hAnsi="PMingLiU" w:cs="Times New Roman" w:hint="eastAsia"/>
          <w:sz w:val="24"/>
          <w:szCs w:val="24"/>
        </w:rPr>
        <w:t>個人的深交所港股通投資者（定義見下文））</w:t>
      </w:r>
      <w:r w:rsidR="007A1CE1" w:rsidRPr="00CF57E5">
        <w:rPr>
          <w:rFonts w:ascii="PMingLiU" w:eastAsia="PMingLiU" w:hAnsi="PMingLiU" w:cs="Times New Roman" w:hint="eastAsia"/>
          <w:sz w:val="24"/>
          <w:szCs w:val="24"/>
        </w:rPr>
        <w:t>派發</w:t>
      </w:r>
      <w:r w:rsidR="008364A5" w:rsidRPr="00CF57E5">
        <w:rPr>
          <w:rFonts w:ascii="PMingLiU" w:eastAsia="PMingLiU" w:hAnsi="PMingLiU" w:cs="Times New Roman" w:hint="eastAsia"/>
          <w:sz w:val="24"/>
          <w:szCs w:val="24"/>
        </w:rPr>
        <w:t>全額特別股息</w:t>
      </w:r>
      <w:r w:rsidR="007A1CE1" w:rsidRPr="00CF57E5">
        <w:rPr>
          <w:rFonts w:ascii="PMingLiU" w:eastAsia="PMingLiU" w:hAnsi="PMingLiU" w:cs="Times New Roman" w:hint="eastAsia"/>
          <w:sz w:val="24"/>
          <w:szCs w:val="24"/>
        </w:rPr>
        <w:t>。</w:t>
      </w:r>
    </w:p>
    <w:p w:rsidR="00E32C64" w:rsidRDefault="00E32C64" w:rsidP="00C85210">
      <w:pPr>
        <w:jc w:val="both"/>
        <w:rPr>
          <w:rFonts w:ascii="PMingLiU" w:eastAsia="PMingLiU" w:hAnsi="PMingLiU" w:cs="Times New Roman"/>
          <w:sz w:val="24"/>
          <w:szCs w:val="24"/>
        </w:rPr>
      </w:pPr>
      <w:r w:rsidRPr="00CF57E5">
        <w:rPr>
          <w:rFonts w:ascii="PMingLiU" w:eastAsia="PMingLiU" w:hAnsi="PMingLiU" w:cs="Times New Roman" w:hint="eastAsia"/>
          <w:sz w:val="24"/>
          <w:szCs w:val="24"/>
        </w:rPr>
        <w:t>對於通過深港通投資本公司H股的深圳證券交易所投資者（包括企業和個人）（「</w:t>
      </w:r>
      <w:r w:rsidRPr="00CF57E5">
        <w:rPr>
          <w:rFonts w:ascii="PMingLiU" w:eastAsia="PMingLiU" w:hAnsi="PMingLiU" w:cs="Times New Roman" w:hint="eastAsia"/>
          <w:b/>
          <w:sz w:val="24"/>
          <w:szCs w:val="24"/>
        </w:rPr>
        <w:t>深交所港股通投資者</w:t>
      </w:r>
      <w:r w:rsidRPr="00CF57E5">
        <w:rPr>
          <w:rFonts w:ascii="PMingLiU" w:eastAsia="PMingLiU" w:hAnsi="PMingLiU" w:cs="Times New Roman" w:hint="eastAsia"/>
          <w:sz w:val="24"/>
          <w:szCs w:val="24"/>
        </w:rPr>
        <w:t>」），公司將與中國證券登記結算有限責任公司深圳分公司簽署《港股通H股股票現金紅利派發協議》，中國證券登記結算有限責任公司深圳分公司作為</w:t>
      </w:r>
      <w:proofErr w:type="gramStart"/>
      <w:r w:rsidRPr="00CF57E5">
        <w:rPr>
          <w:rFonts w:ascii="PMingLiU" w:eastAsia="PMingLiU" w:hAnsi="PMingLiU" w:cs="Times New Roman" w:hint="eastAsia"/>
          <w:sz w:val="24"/>
          <w:szCs w:val="24"/>
        </w:rPr>
        <w:t>深交所港股</w:t>
      </w:r>
      <w:proofErr w:type="gramEnd"/>
      <w:r w:rsidRPr="00CF57E5">
        <w:rPr>
          <w:rFonts w:ascii="PMingLiU" w:eastAsia="PMingLiU" w:hAnsi="PMingLiU" w:cs="Times New Roman" w:hint="eastAsia"/>
          <w:sz w:val="24"/>
          <w:szCs w:val="24"/>
        </w:rPr>
        <w:t>通投資者名義持有人接收公司派發的現金紅利，並通過其登記結算系統將現金紅利發放至相關</w:t>
      </w:r>
      <w:r w:rsidR="00AD2F1D">
        <w:rPr>
          <w:rFonts w:ascii="PMingLiU" w:eastAsia="PMingLiU" w:hAnsi="PMingLiU" w:cs="Times New Roman" w:hint="eastAsia"/>
          <w:sz w:val="24"/>
          <w:szCs w:val="24"/>
        </w:rPr>
        <w:t>深</w:t>
      </w:r>
      <w:proofErr w:type="gramStart"/>
      <w:r w:rsidR="00AD2F1D">
        <w:rPr>
          <w:rFonts w:ascii="PMingLiU" w:eastAsia="PMingLiU" w:hAnsi="PMingLiU" w:cs="Times New Roman" w:hint="eastAsia"/>
          <w:sz w:val="24"/>
          <w:szCs w:val="24"/>
        </w:rPr>
        <w:t>港通</w:t>
      </w:r>
      <w:r w:rsidRPr="00CF57E5">
        <w:rPr>
          <w:rFonts w:ascii="PMingLiU" w:eastAsia="PMingLiU" w:hAnsi="PMingLiU" w:cs="Times New Roman" w:hint="eastAsia"/>
          <w:sz w:val="24"/>
          <w:szCs w:val="24"/>
        </w:rPr>
        <w:t>港股</w:t>
      </w:r>
      <w:proofErr w:type="gramEnd"/>
      <w:r w:rsidRPr="00CF57E5">
        <w:rPr>
          <w:rFonts w:ascii="PMingLiU" w:eastAsia="PMingLiU" w:hAnsi="PMingLiU" w:cs="Times New Roman" w:hint="eastAsia"/>
          <w:sz w:val="24"/>
          <w:szCs w:val="24"/>
        </w:rPr>
        <w:t>通投資者。</w:t>
      </w:r>
      <w:proofErr w:type="gramStart"/>
      <w:r w:rsidRPr="00CF57E5">
        <w:rPr>
          <w:rFonts w:ascii="PMingLiU" w:eastAsia="PMingLiU" w:hAnsi="PMingLiU" w:cs="Times New Roman" w:hint="eastAsia"/>
          <w:sz w:val="24"/>
          <w:szCs w:val="24"/>
        </w:rPr>
        <w:t>深交所港股</w:t>
      </w:r>
      <w:proofErr w:type="gramEnd"/>
      <w:r w:rsidRPr="00CF57E5">
        <w:rPr>
          <w:rFonts w:ascii="PMingLiU" w:eastAsia="PMingLiU" w:hAnsi="PMingLiU" w:cs="Times New Roman" w:hint="eastAsia"/>
          <w:sz w:val="24"/>
          <w:szCs w:val="24"/>
        </w:rPr>
        <w:t>通投資者的現金紅利以人民幣派發，扣稅根據《關於深港股票市場交易互聯互通機制試點有關稅收政策的通知》（財稅[2016]127 號）執行，對</w:t>
      </w:r>
      <w:r w:rsidR="008364A5" w:rsidRPr="00CF57E5">
        <w:rPr>
          <w:rFonts w:ascii="PMingLiU" w:eastAsia="PMingLiU" w:hAnsi="PMingLiU" w:cs="Times New Roman" w:hint="eastAsia"/>
          <w:sz w:val="24"/>
          <w:szCs w:val="24"/>
        </w:rPr>
        <w:t>中國大陸</w:t>
      </w:r>
      <w:r w:rsidR="00E32845" w:rsidRPr="00CF57E5">
        <w:rPr>
          <w:rFonts w:ascii="PMingLiU" w:eastAsia="PMingLiU" w:hAnsi="PMingLiU" w:cs="Times New Roman" w:hint="eastAsia"/>
          <w:sz w:val="24"/>
          <w:szCs w:val="24"/>
          <w:lang w:val="en-US"/>
        </w:rPr>
        <w:t>境內</w:t>
      </w:r>
      <w:r w:rsidRPr="00CF57E5">
        <w:rPr>
          <w:rFonts w:ascii="PMingLiU" w:eastAsia="PMingLiU" w:hAnsi="PMingLiU" w:cs="Times New Roman" w:hint="eastAsia"/>
          <w:sz w:val="24"/>
          <w:szCs w:val="24"/>
        </w:rPr>
        <w:t>個人投資者通過深港通投資香港聯交所上市H股</w:t>
      </w:r>
      <w:r w:rsidR="00AD2F1D">
        <w:rPr>
          <w:rFonts w:ascii="PMingLiU" w:eastAsia="PMingLiU" w:hAnsi="PMingLiU" w:cs="Times New Roman" w:hint="eastAsia"/>
          <w:sz w:val="24"/>
          <w:szCs w:val="24"/>
        </w:rPr>
        <w:t>應</w:t>
      </w:r>
      <w:r w:rsidRPr="00CF57E5">
        <w:rPr>
          <w:rFonts w:ascii="PMingLiU" w:eastAsia="PMingLiU" w:hAnsi="PMingLiU" w:cs="Times New Roman" w:hint="eastAsia"/>
          <w:sz w:val="24"/>
          <w:szCs w:val="24"/>
        </w:rPr>
        <w:t>得的股息紅利，H股發行</w:t>
      </w:r>
      <w:r w:rsidR="00A151DB" w:rsidRPr="00CF57E5">
        <w:rPr>
          <w:rFonts w:ascii="PMingLiU" w:eastAsia="PMingLiU" w:hAnsi="PMingLiU" w:cs="Times New Roman" w:hint="eastAsia"/>
          <w:sz w:val="24"/>
          <w:szCs w:val="24"/>
        </w:rPr>
        <w:t>人</w:t>
      </w:r>
      <w:r w:rsidRPr="00CF57E5">
        <w:rPr>
          <w:rFonts w:ascii="PMingLiU" w:eastAsia="PMingLiU" w:hAnsi="PMingLiU" w:cs="Times New Roman" w:hint="eastAsia"/>
          <w:sz w:val="24"/>
          <w:szCs w:val="24"/>
        </w:rPr>
        <w:t>按照20%的稅率代扣個人所得稅；對</w:t>
      </w:r>
      <w:r w:rsidR="008364A5" w:rsidRPr="00CF57E5">
        <w:rPr>
          <w:rFonts w:ascii="PMingLiU" w:eastAsia="PMingLiU" w:hAnsi="PMingLiU" w:cs="Times New Roman" w:hint="eastAsia"/>
          <w:sz w:val="24"/>
          <w:szCs w:val="24"/>
        </w:rPr>
        <w:t>中國大陸</w:t>
      </w:r>
      <w:r w:rsidRPr="00CF57E5">
        <w:rPr>
          <w:rFonts w:ascii="PMingLiU" w:eastAsia="PMingLiU" w:hAnsi="PMingLiU" w:cs="Times New Roman" w:hint="eastAsia"/>
          <w:sz w:val="24"/>
          <w:szCs w:val="24"/>
        </w:rPr>
        <w:t>證券投資基金通過深港通投資香港聯交所上市股票取得的股息紅利所得，比照</w:t>
      </w:r>
      <w:r w:rsidR="00CF57E5" w:rsidRPr="00CF57E5">
        <w:rPr>
          <w:rFonts w:asciiTheme="minorEastAsia" w:hAnsiTheme="minorEastAsia" w:cs="Times New Roman" w:hint="eastAsia"/>
          <w:sz w:val="24"/>
          <w:szCs w:val="24"/>
        </w:rPr>
        <w:t>中國大陸</w:t>
      </w:r>
      <w:r w:rsidR="00CF57E5" w:rsidRPr="00CF57E5">
        <w:rPr>
          <w:rFonts w:asciiTheme="minorEastAsia" w:hAnsiTheme="minorEastAsia" w:cs="Times New Roman" w:hint="eastAsia"/>
          <w:sz w:val="24"/>
          <w:szCs w:val="24"/>
        </w:rPr>
        <w:lastRenderedPageBreak/>
        <w:t>境內</w:t>
      </w:r>
      <w:r w:rsidRPr="00CF57E5">
        <w:rPr>
          <w:rFonts w:ascii="PMingLiU" w:eastAsia="PMingLiU" w:hAnsi="PMingLiU" w:cs="Times New Roman" w:hint="eastAsia"/>
          <w:sz w:val="24"/>
          <w:szCs w:val="24"/>
        </w:rPr>
        <w:t>個人投資者徵稅；H股發行</w:t>
      </w:r>
      <w:r w:rsidR="00A151DB" w:rsidRPr="00CF57E5">
        <w:rPr>
          <w:rFonts w:ascii="PMingLiU" w:eastAsia="PMingLiU" w:hAnsi="PMingLiU" w:cs="Times New Roman" w:hint="eastAsia"/>
          <w:sz w:val="24"/>
          <w:szCs w:val="24"/>
        </w:rPr>
        <w:t>人</w:t>
      </w:r>
      <w:r w:rsidRPr="00CF57E5">
        <w:rPr>
          <w:rFonts w:ascii="PMingLiU" w:eastAsia="PMingLiU" w:hAnsi="PMingLiU" w:cs="Times New Roman" w:hint="eastAsia"/>
          <w:sz w:val="24"/>
          <w:szCs w:val="24"/>
        </w:rPr>
        <w:t>對</w:t>
      </w:r>
      <w:r w:rsidR="008364A5" w:rsidRPr="00CF57E5">
        <w:rPr>
          <w:rFonts w:ascii="PMingLiU" w:eastAsia="PMingLiU" w:hAnsi="PMingLiU" w:cs="Times New Roman" w:hint="eastAsia"/>
          <w:sz w:val="24"/>
          <w:szCs w:val="24"/>
        </w:rPr>
        <w:t>中國大陸</w:t>
      </w:r>
      <w:r w:rsidRPr="00CF57E5">
        <w:rPr>
          <w:rFonts w:ascii="PMingLiU" w:eastAsia="PMingLiU" w:hAnsi="PMingLiU" w:cs="Times New Roman" w:hint="eastAsia"/>
          <w:sz w:val="24"/>
          <w:szCs w:val="24"/>
        </w:rPr>
        <w:t>企業投資者不代扣</w:t>
      </w:r>
      <w:r w:rsidR="00AD2F1D">
        <w:rPr>
          <w:rFonts w:ascii="PMingLiU" w:eastAsia="PMingLiU" w:hAnsi="PMingLiU" w:cs="Times New Roman" w:hint="eastAsia"/>
          <w:sz w:val="24"/>
          <w:szCs w:val="24"/>
        </w:rPr>
        <w:t>及</w:t>
      </w:r>
      <w:r w:rsidRPr="00CF57E5">
        <w:rPr>
          <w:rFonts w:ascii="PMingLiU" w:eastAsia="PMingLiU" w:hAnsi="PMingLiU" w:cs="Times New Roman" w:hint="eastAsia"/>
          <w:sz w:val="24"/>
          <w:szCs w:val="24"/>
        </w:rPr>
        <w:t>代繳股息紅利所得稅款，應納稅款由企業自行申報繳納。</w:t>
      </w:r>
    </w:p>
    <w:p w:rsidR="00F90AF3" w:rsidRPr="00F90AF3" w:rsidRDefault="00F90AF3" w:rsidP="00C85210">
      <w:pPr>
        <w:jc w:val="both"/>
        <w:rPr>
          <w:rFonts w:ascii="PMingLiU" w:eastAsia="PMingLiU" w:hAnsi="PMingLiU" w:cs="Times New Roman"/>
          <w:sz w:val="24"/>
          <w:szCs w:val="24"/>
        </w:rPr>
      </w:pPr>
    </w:p>
    <w:p w:rsidR="00272A5D" w:rsidRDefault="00C04B40" w:rsidP="00C85210">
      <w:pPr>
        <w:jc w:val="both"/>
        <w:rPr>
          <w:rFonts w:ascii="PMingLiU" w:eastAsia="PMingLiU" w:hAnsi="PMingLiU" w:cs="Times New Roman"/>
          <w:sz w:val="24"/>
          <w:szCs w:val="24"/>
        </w:rPr>
      </w:pPr>
      <w:r w:rsidRPr="00F90AF3">
        <w:rPr>
          <w:rFonts w:ascii="PMingLiU" w:eastAsia="PMingLiU" w:hAnsi="PMingLiU" w:cs="Times New Roman" w:hint="eastAsia"/>
          <w:sz w:val="24"/>
          <w:szCs w:val="24"/>
        </w:rPr>
        <w:t>請廣大</w:t>
      </w:r>
      <w:r w:rsidR="00251B82" w:rsidRPr="00F90AF3">
        <w:rPr>
          <w:rFonts w:ascii="PMingLiU" w:eastAsia="PMingLiU" w:hAnsi="PMingLiU" w:cs="Times New Roman" w:hint="eastAsia"/>
          <w:sz w:val="24"/>
          <w:szCs w:val="24"/>
        </w:rPr>
        <w:t>股東</w:t>
      </w:r>
      <w:r w:rsidR="00251B82" w:rsidRPr="00F90AF3">
        <w:rPr>
          <w:rFonts w:ascii="PMingLiU" w:eastAsia="PMingLiU" w:hAnsi="PMingLiU" w:cs="Times New Roman"/>
          <w:sz w:val="24"/>
          <w:szCs w:val="24"/>
        </w:rPr>
        <w:t>及</w:t>
      </w:r>
      <w:r w:rsidRPr="00F90AF3">
        <w:rPr>
          <w:rFonts w:ascii="PMingLiU" w:eastAsia="PMingLiU" w:hAnsi="PMingLiU" w:cs="Times New Roman" w:hint="eastAsia"/>
          <w:sz w:val="24"/>
          <w:szCs w:val="24"/>
        </w:rPr>
        <w:t>投資者認真閱讀本公告內容。如需更改股東身份，請向代理人或信託機構查詢相關手續。</w:t>
      </w:r>
      <w:r w:rsidR="007A1CE1">
        <w:rPr>
          <w:rFonts w:ascii="PMingLiU" w:eastAsia="PMingLiU" w:hAnsi="PMingLiU" w:cs="Times New Roman" w:hint="eastAsia"/>
          <w:sz w:val="24"/>
          <w:szCs w:val="24"/>
        </w:rPr>
        <w:t>受限於臨時股東大會</w:t>
      </w:r>
      <w:r w:rsidR="00251B82" w:rsidRPr="00F90AF3">
        <w:rPr>
          <w:rFonts w:ascii="PMingLiU" w:eastAsia="PMingLiU" w:hAnsi="PMingLiU" w:cs="Times New Roman"/>
          <w:sz w:val="24"/>
          <w:szCs w:val="24"/>
        </w:rPr>
        <w:t>批准特別股息，</w:t>
      </w:r>
      <w:r w:rsidRPr="00F90AF3">
        <w:rPr>
          <w:rFonts w:ascii="PMingLiU" w:eastAsia="PMingLiU" w:hAnsi="PMingLiU" w:cs="Times New Roman" w:hint="eastAsia"/>
          <w:sz w:val="24"/>
          <w:szCs w:val="24"/>
        </w:rPr>
        <w:t>本公司將依法並依照</w:t>
      </w:r>
      <w:r w:rsidR="00251B82" w:rsidRPr="00F90AF3">
        <w:rPr>
          <w:rFonts w:ascii="PMingLiU" w:eastAsia="PMingLiU" w:hAnsi="PMingLiU" w:cs="Times New Roman" w:hint="eastAsia"/>
          <w:sz w:val="24"/>
          <w:szCs w:val="24"/>
        </w:rPr>
        <w:t>上述</w:t>
      </w:r>
      <w:r w:rsidR="00251B82" w:rsidRPr="00F90AF3">
        <w:rPr>
          <w:rFonts w:ascii="PMingLiU" w:eastAsia="PMingLiU" w:hAnsi="PMingLiU" w:cs="Times New Roman"/>
          <w:sz w:val="24"/>
          <w:szCs w:val="24"/>
        </w:rPr>
        <w:t>基準，根據</w:t>
      </w:r>
      <w:r w:rsidRPr="00F90AF3">
        <w:rPr>
          <w:rFonts w:ascii="PMingLiU" w:eastAsia="PMingLiU" w:hAnsi="PMingLiU" w:cs="Times New Roman" w:hint="eastAsia"/>
          <w:sz w:val="24"/>
          <w:szCs w:val="24"/>
        </w:rPr>
        <w:t>於二零一</w:t>
      </w:r>
      <w:r w:rsidR="00251B82" w:rsidRPr="00F90AF3">
        <w:rPr>
          <w:rFonts w:ascii="PMingLiU" w:eastAsia="PMingLiU" w:hAnsi="PMingLiU" w:cs="Times New Roman" w:hint="eastAsia"/>
          <w:sz w:val="24"/>
          <w:szCs w:val="24"/>
        </w:rPr>
        <w:t>八</w:t>
      </w:r>
      <w:r w:rsidRPr="00F90AF3">
        <w:rPr>
          <w:rFonts w:ascii="PMingLiU" w:eastAsia="PMingLiU" w:hAnsi="PMingLiU" w:cs="Times New Roman" w:hint="eastAsia"/>
          <w:sz w:val="24"/>
          <w:szCs w:val="24"/>
        </w:rPr>
        <w:t>年</w:t>
      </w:r>
      <w:r w:rsidR="00251B82" w:rsidRPr="00F90AF3">
        <w:rPr>
          <w:rFonts w:ascii="PMingLiU" w:eastAsia="PMingLiU" w:hAnsi="PMingLiU" w:cs="Times New Roman" w:hint="eastAsia"/>
          <w:sz w:val="24"/>
          <w:szCs w:val="24"/>
        </w:rPr>
        <w:t>一</w:t>
      </w:r>
      <w:r w:rsidRPr="00F90AF3">
        <w:rPr>
          <w:rFonts w:ascii="PMingLiU" w:eastAsia="PMingLiU" w:hAnsi="PMingLiU" w:cs="Times New Roman" w:hint="eastAsia"/>
          <w:sz w:val="24"/>
          <w:szCs w:val="24"/>
        </w:rPr>
        <w:t>月</w:t>
      </w:r>
      <w:r w:rsidR="00251B82"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日（星期</w:t>
      </w:r>
      <w:r w:rsidR="00251B82" w:rsidRPr="00F90AF3">
        <w:rPr>
          <w:rFonts w:ascii="PMingLiU" w:eastAsia="PMingLiU" w:hAnsi="PMingLiU" w:cs="Times New Roman" w:hint="eastAsia"/>
          <w:sz w:val="24"/>
          <w:szCs w:val="24"/>
        </w:rPr>
        <w:t>四</w:t>
      </w:r>
      <w:r w:rsidRPr="00F90AF3">
        <w:rPr>
          <w:rFonts w:ascii="PMingLiU" w:eastAsia="PMingLiU" w:hAnsi="PMingLiU" w:cs="Times New Roman" w:hint="eastAsia"/>
          <w:sz w:val="24"/>
          <w:szCs w:val="24"/>
        </w:rPr>
        <w:t>）的本公司</w:t>
      </w:r>
      <w:r w:rsidR="00EB41E1" w:rsidRPr="00F90AF3">
        <w:rPr>
          <w:rFonts w:ascii="PMingLiU" w:eastAsia="PMingLiU" w:hAnsi="PMingLiU" w:cs="Times New Roman" w:hint="eastAsia"/>
          <w:sz w:val="24"/>
          <w:szCs w:val="24"/>
        </w:rPr>
        <w:t>H股</w:t>
      </w:r>
      <w:r w:rsidRPr="00F90AF3">
        <w:rPr>
          <w:rFonts w:ascii="PMingLiU" w:eastAsia="PMingLiU" w:hAnsi="PMingLiU" w:cs="Times New Roman" w:hint="eastAsia"/>
          <w:sz w:val="24"/>
          <w:szCs w:val="24"/>
        </w:rPr>
        <w:t>股東名冊代扣代繳</w:t>
      </w:r>
      <w:r w:rsidR="00251B82" w:rsidRPr="00F90AF3">
        <w:rPr>
          <w:rFonts w:ascii="PMingLiU" w:eastAsia="PMingLiU" w:hAnsi="PMingLiU" w:cs="Times New Roman" w:hint="eastAsia"/>
          <w:sz w:val="24"/>
          <w:szCs w:val="24"/>
        </w:rPr>
        <w:t>適用</w:t>
      </w:r>
      <w:r w:rsidRPr="00F90AF3">
        <w:rPr>
          <w:rFonts w:ascii="PMingLiU" w:eastAsia="PMingLiU" w:hAnsi="PMingLiU" w:cs="Times New Roman" w:hint="eastAsia"/>
          <w:sz w:val="24"/>
          <w:szCs w:val="24"/>
        </w:rPr>
        <w:t>稅</w:t>
      </w:r>
      <w:r w:rsidR="00251B82" w:rsidRPr="00F90AF3">
        <w:rPr>
          <w:rFonts w:ascii="PMingLiU" w:eastAsia="PMingLiU" w:hAnsi="PMingLiU" w:cs="Times New Roman" w:hint="eastAsia"/>
          <w:sz w:val="24"/>
          <w:szCs w:val="24"/>
        </w:rPr>
        <w:t>項</w:t>
      </w:r>
      <w:r w:rsidRPr="00F90AF3">
        <w:rPr>
          <w:rFonts w:ascii="PMingLiU" w:eastAsia="PMingLiU" w:hAnsi="PMingLiU" w:cs="Times New Roman" w:hint="eastAsia"/>
          <w:sz w:val="24"/>
          <w:szCs w:val="24"/>
        </w:rPr>
        <w:t>。</w:t>
      </w:r>
    </w:p>
    <w:p w:rsidR="00F90AF3" w:rsidRPr="00F90AF3" w:rsidRDefault="00F90AF3" w:rsidP="00C85210">
      <w:pPr>
        <w:jc w:val="both"/>
        <w:rPr>
          <w:rFonts w:ascii="PMingLiU" w:eastAsia="PMingLiU" w:hAnsi="PMingLiU" w:cs="Times New Roman"/>
          <w:sz w:val="24"/>
          <w:szCs w:val="24"/>
        </w:rPr>
      </w:pPr>
    </w:p>
    <w:p w:rsidR="00272A5D" w:rsidRDefault="00C04B40" w:rsidP="00C85210">
      <w:pPr>
        <w:jc w:val="both"/>
        <w:rPr>
          <w:rFonts w:ascii="PMingLiU" w:eastAsia="PMingLiU" w:hAnsi="PMingLiU" w:cs="Times New Roman"/>
          <w:sz w:val="24"/>
          <w:szCs w:val="24"/>
        </w:rPr>
      </w:pPr>
      <w:r w:rsidRPr="00F90AF3">
        <w:rPr>
          <w:rFonts w:ascii="PMingLiU" w:eastAsia="PMingLiU" w:hAnsi="PMingLiU" w:cs="Times New Roman" w:hint="eastAsia"/>
          <w:sz w:val="24"/>
          <w:szCs w:val="24"/>
        </w:rPr>
        <w:t>對於因本公司股東身份未能及時確定或不準確確定而引致任何申索或對於代扣機制之任何爭議，本公司概不負責。</w:t>
      </w:r>
    </w:p>
    <w:p w:rsidR="00F90AF3" w:rsidRPr="00F90AF3" w:rsidRDefault="00F90AF3" w:rsidP="00C85210">
      <w:pPr>
        <w:jc w:val="both"/>
        <w:rPr>
          <w:rFonts w:ascii="PMingLiU" w:eastAsia="PMingLiU" w:hAnsi="PMingLiU" w:cs="Times New Roman"/>
          <w:sz w:val="24"/>
          <w:szCs w:val="24"/>
        </w:rPr>
      </w:pPr>
    </w:p>
    <w:p w:rsidR="00272A5D" w:rsidRDefault="007A1CE1" w:rsidP="00C85210">
      <w:pPr>
        <w:jc w:val="both"/>
        <w:rPr>
          <w:rFonts w:ascii="PMingLiU" w:eastAsia="PMingLiU" w:hAnsi="PMingLiU" w:cs="Times New Roman"/>
          <w:sz w:val="24"/>
          <w:szCs w:val="24"/>
        </w:rPr>
      </w:pPr>
      <w:r>
        <w:rPr>
          <w:rFonts w:ascii="PMingLiU" w:eastAsia="PMingLiU" w:hAnsi="PMingLiU" w:cs="Times New Roman" w:hint="eastAsia"/>
          <w:sz w:val="24"/>
          <w:szCs w:val="24"/>
        </w:rPr>
        <w:t>受限於臨時股東大會</w:t>
      </w:r>
      <w:r w:rsidR="004812A8" w:rsidRPr="00F90AF3">
        <w:rPr>
          <w:rFonts w:ascii="PMingLiU" w:eastAsia="PMingLiU" w:hAnsi="PMingLiU" w:cs="Times New Roman"/>
          <w:sz w:val="24"/>
          <w:szCs w:val="24"/>
        </w:rPr>
        <w:t>批准特別股息，</w:t>
      </w:r>
      <w:r w:rsidR="00C04B40" w:rsidRPr="00F90AF3">
        <w:rPr>
          <w:rFonts w:ascii="PMingLiU" w:eastAsia="PMingLiU" w:hAnsi="PMingLiU" w:cs="Times New Roman" w:hint="eastAsia"/>
          <w:sz w:val="24"/>
          <w:szCs w:val="24"/>
        </w:rPr>
        <w:t>預計本公司之</w:t>
      </w:r>
      <w:r w:rsidR="00C04B40" w:rsidRPr="00F90AF3">
        <w:rPr>
          <w:rFonts w:ascii="PMingLiU" w:eastAsia="PMingLiU" w:hAnsi="PMingLiU" w:cs="Times New Roman"/>
          <w:sz w:val="24"/>
          <w:szCs w:val="24"/>
        </w:rPr>
        <w:t>H</w:t>
      </w:r>
      <w:r w:rsidR="00C04B40" w:rsidRPr="00F90AF3">
        <w:rPr>
          <w:rFonts w:ascii="PMingLiU" w:eastAsia="PMingLiU" w:hAnsi="PMingLiU" w:cs="Times New Roman" w:hint="eastAsia"/>
          <w:sz w:val="24"/>
          <w:szCs w:val="24"/>
        </w:rPr>
        <w:t>股股息收款代理人，將會把</w:t>
      </w:r>
      <w:r w:rsidR="00C04B40" w:rsidRPr="00F90AF3">
        <w:rPr>
          <w:rFonts w:ascii="PMingLiU" w:eastAsia="PMingLiU" w:hAnsi="PMingLiU" w:cs="Times New Roman"/>
          <w:sz w:val="24"/>
          <w:szCs w:val="24"/>
        </w:rPr>
        <w:t>H</w:t>
      </w:r>
      <w:r w:rsidR="00C04B40" w:rsidRPr="00F90AF3">
        <w:rPr>
          <w:rFonts w:ascii="PMingLiU" w:eastAsia="PMingLiU" w:hAnsi="PMingLiU" w:cs="Times New Roman" w:hint="eastAsia"/>
          <w:sz w:val="24"/>
          <w:szCs w:val="24"/>
        </w:rPr>
        <w:t>股</w:t>
      </w:r>
      <w:r w:rsidR="000460CA" w:rsidRPr="00F90AF3">
        <w:rPr>
          <w:rFonts w:ascii="PMingLiU" w:eastAsia="PMingLiU" w:hAnsi="PMingLiU" w:cs="Times New Roman" w:hint="eastAsia"/>
          <w:sz w:val="24"/>
          <w:szCs w:val="24"/>
        </w:rPr>
        <w:t>股東</w:t>
      </w:r>
      <w:r w:rsidR="00C04B40" w:rsidRPr="00F90AF3">
        <w:rPr>
          <w:rFonts w:ascii="PMingLiU" w:eastAsia="PMingLiU" w:hAnsi="PMingLiU" w:cs="Times New Roman" w:hint="eastAsia"/>
          <w:sz w:val="24"/>
          <w:szCs w:val="24"/>
        </w:rPr>
        <w:t>應得的</w:t>
      </w:r>
      <w:r w:rsidR="000460CA" w:rsidRPr="00F90AF3">
        <w:rPr>
          <w:rFonts w:ascii="PMingLiU" w:eastAsia="PMingLiU" w:hAnsi="PMingLiU" w:cs="Times New Roman" w:hint="eastAsia"/>
          <w:sz w:val="24"/>
          <w:szCs w:val="24"/>
        </w:rPr>
        <w:t>特別</w:t>
      </w:r>
      <w:r w:rsidR="00C04B40" w:rsidRPr="00F90AF3">
        <w:rPr>
          <w:rFonts w:ascii="PMingLiU" w:eastAsia="PMingLiU" w:hAnsi="PMingLiU" w:cs="Times New Roman" w:hint="eastAsia"/>
          <w:sz w:val="24"/>
          <w:szCs w:val="24"/>
        </w:rPr>
        <w:t>股息（扣除</w:t>
      </w:r>
      <w:r w:rsidR="000460CA" w:rsidRPr="00F90AF3">
        <w:rPr>
          <w:rFonts w:ascii="PMingLiU" w:eastAsia="PMingLiU" w:hAnsi="PMingLiU" w:cs="Times New Roman" w:hint="eastAsia"/>
          <w:sz w:val="24"/>
          <w:szCs w:val="24"/>
        </w:rPr>
        <w:t>適用代扣</w:t>
      </w:r>
      <w:r w:rsidR="00AD2F1D">
        <w:rPr>
          <w:rFonts w:ascii="PMingLiU" w:eastAsia="PMingLiU" w:hAnsi="PMingLiU" w:cs="Times New Roman" w:hint="eastAsia"/>
          <w:sz w:val="24"/>
          <w:szCs w:val="24"/>
        </w:rPr>
        <w:t>及</w:t>
      </w:r>
      <w:r w:rsidR="000460CA" w:rsidRPr="00F90AF3">
        <w:rPr>
          <w:rFonts w:ascii="PMingLiU" w:eastAsia="PMingLiU" w:hAnsi="PMingLiU" w:cs="Times New Roman"/>
          <w:sz w:val="24"/>
          <w:szCs w:val="24"/>
        </w:rPr>
        <w:t>代繳</w:t>
      </w:r>
      <w:r w:rsidR="00C04B40" w:rsidRPr="00F90AF3">
        <w:rPr>
          <w:rFonts w:ascii="PMingLiU" w:eastAsia="PMingLiU" w:hAnsi="PMingLiU" w:cs="Times New Roman" w:hint="eastAsia"/>
          <w:sz w:val="24"/>
          <w:szCs w:val="24"/>
        </w:rPr>
        <w:t>稅款）派發給他們，而有關支票將以平郵寄予</w:t>
      </w:r>
      <w:r w:rsidR="00D036AF" w:rsidRPr="00F90AF3">
        <w:rPr>
          <w:rFonts w:ascii="PMingLiU" w:eastAsia="PMingLiU" w:hAnsi="PMingLiU" w:cs="Times New Roman" w:hint="eastAsia"/>
          <w:sz w:val="24"/>
          <w:szCs w:val="24"/>
        </w:rPr>
        <w:t>於二零一八年一月四日（星期四）</w:t>
      </w:r>
      <w:r w:rsidR="00F43D6F" w:rsidRPr="00F90AF3">
        <w:rPr>
          <w:rFonts w:ascii="PMingLiU" w:eastAsia="PMingLiU" w:hAnsi="PMingLiU" w:cs="Times New Roman" w:hint="eastAsia"/>
          <w:sz w:val="24"/>
          <w:szCs w:val="24"/>
        </w:rPr>
        <w:t>H股股東名冊所示</w:t>
      </w:r>
      <w:r w:rsidR="00D036AF" w:rsidRPr="00F90AF3">
        <w:rPr>
          <w:rFonts w:ascii="PMingLiU" w:eastAsia="PMingLiU" w:hAnsi="PMingLiU" w:cs="Times New Roman" w:hint="eastAsia"/>
          <w:sz w:val="24"/>
          <w:szCs w:val="24"/>
        </w:rPr>
        <w:t>各</w:t>
      </w:r>
      <w:r w:rsidR="0001667A" w:rsidRPr="00F90AF3">
        <w:rPr>
          <w:rFonts w:ascii="PMingLiU" w:eastAsia="PMingLiU" w:hAnsi="PMingLiU" w:cs="Times New Roman" w:hint="eastAsia"/>
          <w:sz w:val="24"/>
          <w:szCs w:val="24"/>
        </w:rPr>
        <w:t>符合資格的</w:t>
      </w:r>
      <w:r w:rsidR="00D036AF" w:rsidRPr="00F90AF3">
        <w:rPr>
          <w:rFonts w:ascii="PMingLiU" w:eastAsia="PMingLiU" w:hAnsi="PMingLiU" w:cs="Times New Roman" w:hint="eastAsia"/>
          <w:sz w:val="24"/>
          <w:szCs w:val="24"/>
        </w:rPr>
        <w:t>H股股東之</w:t>
      </w:r>
      <w:r w:rsidR="00B27922" w:rsidRPr="00F90AF3">
        <w:rPr>
          <w:rFonts w:ascii="PMingLiU" w:eastAsia="PMingLiU" w:hAnsi="PMingLiU" w:cs="Times New Roman"/>
          <w:sz w:val="24"/>
          <w:szCs w:val="24"/>
        </w:rPr>
        <w:t>登記地址</w:t>
      </w:r>
      <w:r w:rsidR="00C04B40" w:rsidRPr="00F90AF3">
        <w:rPr>
          <w:rFonts w:ascii="PMingLiU" w:eastAsia="PMingLiU" w:hAnsi="PMingLiU" w:cs="Times New Roman" w:hint="eastAsia"/>
          <w:sz w:val="24"/>
          <w:szCs w:val="24"/>
        </w:rPr>
        <w:t>。</w:t>
      </w:r>
      <w:proofErr w:type="gramStart"/>
      <w:r w:rsidR="00C04B40" w:rsidRPr="00F90AF3">
        <w:rPr>
          <w:rFonts w:ascii="PMingLiU" w:eastAsia="PMingLiU" w:hAnsi="PMingLiU" w:cs="Times New Roman" w:hint="eastAsia"/>
          <w:sz w:val="24"/>
          <w:szCs w:val="24"/>
        </w:rPr>
        <w:t>郵誤風險</w:t>
      </w:r>
      <w:proofErr w:type="gramEnd"/>
      <w:r w:rsidR="00C04B40" w:rsidRPr="00F90AF3">
        <w:rPr>
          <w:rFonts w:ascii="PMingLiU" w:eastAsia="PMingLiU" w:hAnsi="PMingLiU" w:cs="Times New Roman" w:hint="eastAsia"/>
          <w:sz w:val="24"/>
          <w:szCs w:val="24"/>
        </w:rPr>
        <w:t>概由收件人承擔。</w:t>
      </w:r>
    </w:p>
    <w:p w:rsidR="00F90AF3" w:rsidRPr="00F90AF3" w:rsidRDefault="00F90AF3" w:rsidP="00C85210">
      <w:pPr>
        <w:jc w:val="both"/>
        <w:rPr>
          <w:rFonts w:ascii="PMingLiU" w:eastAsia="PMingLiU" w:hAnsi="PMingLiU" w:cs="Times New Roman"/>
          <w:sz w:val="24"/>
          <w:szCs w:val="24"/>
        </w:rPr>
      </w:pPr>
    </w:p>
    <w:p w:rsidR="00272A5D" w:rsidRPr="00F90AF3" w:rsidRDefault="005335B6" w:rsidP="00C85210">
      <w:pPr>
        <w:jc w:val="both"/>
        <w:rPr>
          <w:rFonts w:ascii="PMingLiU" w:eastAsia="PMingLiU" w:hAnsi="PMingLiU" w:cs="Times New Roman"/>
          <w:sz w:val="24"/>
          <w:szCs w:val="24"/>
        </w:rPr>
      </w:pPr>
      <w:r>
        <w:rPr>
          <w:rFonts w:ascii="PMingLiU" w:eastAsia="PMingLiU" w:hAnsi="PMingLiU" w:cs="Times New Roman" w:hint="eastAsia"/>
          <w:sz w:val="24"/>
          <w:szCs w:val="24"/>
        </w:rPr>
        <w:t>本公司</w:t>
      </w:r>
      <w:r w:rsidRPr="00F90AF3">
        <w:rPr>
          <w:rFonts w:ascii="PMingLiU" w:eastAsia="PMingLiU" w:hAnsi="PMingLiU" w:cs="Times New Roman" w:hint="eastAsia"/>
          <w:sz w:val="24"/>
          <w:szCs w:val="24"/>
        </w:rPr>
        <w:t>將</w:t>
      </w:r>
      <w:r>
        <w:rPr>
          <w:rFonts w:ascii="PMingLiU" w:eastAsia="PMingLiU" w:hAnsi="PMingLiU" w:cs="Times New Roman" w:hint="eastAsia"/>
          <w:sz w:val="24"/>
          <w:szCs w:val="24"/>
        </w:rPr>
        <w:t>適時</w:t>
      </w:r>
      <w:r w:rsidR="00AD2F1D">
        <w:rPr>
          <w:rFonts w:ascii="PMingLiU" w:eastAsia="PMingLiU" w:hAnsi="PMingLiU" w:cs="Times New Roman" w:hint="eastAsia"/>
          <w:sz w:val="24"/>
          <w:szCs w:val="24"/>
        </w:rPr>
        <w:t>就臨時股東大會</w:t>
      </w:r>
      <w:proofErr w:type="gramStart"/>
      <w:r>
        <w:rPr>
          <w:rFonts w:ascii="PMingLiU" w:eastAsia="PMingLiU" w:hAnsi="PMingLiU" w:cs="Times New Roman" w:hint="eastAsia"/>
          <w:sz w:val="24"/>
          <w:szCs w:val="24"/>
        </w:rPr>
        <w:t>派送通函</w:t>
      </w:r>
      <w:proofErr w:type="gramEnd"/>
      <w:r w:rsidR="00485354">
        <w:rPr>
          <w:rFonts w:ascii="PMingLiU" w:eastAsia="PMingLiU" w:hAnsi="PMingLiU" w:cs="Times New Roman" w:hint="eastAsia"/>
          <w:sz w:val="24"/>
          <w:szCs w:val="24"/>
        </w:rPr>
        <w:t>及</w:t>
      </w:r>
      <w:r w:rsidR="00485354" w:rsidRPr="00F90AF3">
        <w:rPr>
          <w:rFonts w:ascii="PMingLiU" w:eastAsia="PMingLiU" w:hAnsi="PMingLiU" w:cs="Times New Roman"/>
          <w:sz w:val="24"/>
          <w:szCs w:val="24"/>
        </w:rPr>
        <w:t>股東大會</w:t>
      </w:r>
      <w:r w:rsidR="00485354">
        <w:rPr>
          <w:rFonts w:ascii="PMingLiU" w:eastAsia="PMingLiU" w:hAnsi="PMingLiU" w:cs="Times New Roman" w:hint="eastAsia"/>
          <w:sz w:val="24"/>
          <w:szCs w:val="24"/>
        </w:rPr>
        <w:t>通知</w:t>
      </w:r>
      <w:r>
        <w:rPr>
          <w:rFonts w:ascii="PMingLiU" w:eastAsia="PMingLiU" w:hAnsi="PMingLiU" w:cs="Times New Roman" w:hint="eastAsia"/>
          <w:sz w:val="24"/>
          <w:szCs w:val="24"/>
        </w:rPr>
        <w:t>予</w:t>
      </w:r>
      <w:r>
        <w:rPr>
          <w:rFonts w:ascii="PMingLiU" w:eastAsia="PMingLiU" w:hAnsi="PMingLiU" w:cs="Times New Roman"/>
          <w:sz w:val="24"/>
          <w:szCs w:val="24"/>
          <w:lang w:val="en-US"/>
        </w:rPr>
        <w:t>H</w:t>
      </w:r>
      <w:r>
        <w:rPr>
          <w:rFonts w:ascii="PMingLiU" w:eastAsia="PMingLiU" w:hAnsi="PMingLiU" w:cs="Times New Roman" w:hint="eastAsia"/>
          <w:sz w:val="24"/>
          <w:szCs w:val="24"/>
          <w:lang w:val="en-US"/>
        </w:rPr>
        <w:t>股股東，其</w:t>
      </w:r>
      <w:proofErr w:type="gramStart"/>
      <w:r>
        <w:rPr>
          <w:rFonts w:ascii="PMingLiU" w:eastAsia="PMingLiU" w:hAnsi="PMingLiU" w:cs="Times New Roman" w:hint="eastAsia"/>
          <w:sz w:val="24"/>
          <w:szCs w:val="24"/>
          <w:lang w:val="en-US"/>
        </w:rPr>
        <w:t>中將</w:t>
      </w:r>
      <w:r>
        <w:rPr>
          <w:rFonts w:ascii="PMingLiU" w:eastAsia="PMingLiU" w:hAnsi="PMingLiU" w:cs="Times New Roman" w:hint="eastAsia"/>
          <w:sz w:val="24"/>
          <w:szCs w:val="24"/>
        </w:rPr>
        <w:t>載附</w:t>
      </w:r>
      <w:r w:rsidR="00C04B40" w:rsidRPr="00F90AF3">
        <w:rPr>
          <w:rFonts w:ascii="PMingLiU" w:eastAsia="PMingLiU" w:hAnsi="PMingLiU" w:cs="Times New Roman" w:hint="eastAsia"/>
          <w:sz w:val="24"/>
          <w:szCs w:val="24"/>
        </w:rPr>
        <w:t>臨時</w:t>
      </w:r>
      <w:proofErr w:type="gramEnd"/>
      <w:r w:rsidR="00C04B40" w:rsidRPr="00F90AF3">
        <w:rPr>
          <w:rFonts w:ascii="PMingLiU" w:eastAsia="PMingLiU" w:hAnsi="PMingLiU" w:cs="Times New Roman"/>
          <w:sz w:val="24"/>
          <w:szCs w:val="24"/>
        </w:rPr>
        <w:t>股東大會</w:t>
      </w:r>
      <w:r w:rsidR="00485354">
        <w:rPr>
          <w:rFonts w:ascii="PMingLiU" w:eastAsia="PMingLiU" w:hAnsi="PMingLiU" w:cs="Times New Roman" w:hint="eastAsia"/>
          <w:sz w:val="24"/>
          <w:szCs w:val="24"/>
        </w:rPr>
        <w:t>詳情</w:t>
      </w:r>
      <w:r>
        <w:rPr>
          <w:rFonts w:ascii="PMingLiU" w:eastAsia="PMingLiU" w:hAnsi="PMingLiU" w:cs="Times New Roman" w:hint="eastAsia"/>
          <w:sz w:val="24"/>
          <w:szCs w:val="24"/>
        </w:rPr>
        <w:t>以</w:t>
      </w:r>
      <w:r w:rsidR="00C04B40" w:rsidRPr="00F90AF3">
        <w:rPr>
          <w:rFonts w:ascii="PMingLiU" w:eastAsia="PMingLiU" w:hAnsi="PMingLiU" w:cs="Times New Roman"/>
          <w:sz w:val="24"/>
          <w:szCs w:val="24"/>
        </w:rPr>
        <w:t>及</w:t>
      </w:r>
      <w:r>
        <w:rPr>
          <w:rFonts w:ascii="PMingLiU" w:eastAsia="PMingLiU" w:hAnsi="PMingLiU" w:cs="Times New Roman" w:hint="eastAsia"/>
          <w:sz w:val="24"/>
          <w:szCs w:val="24"/>
        </w:rPr>
        <w:t>就</w:t>
      </w:r>
      <w:r w:rsidR="008522C2" w:rsidRPr="00F90AF3">
        <w:rPr>
          <w:rFonts w:ascii="PMingLiU" w:eastAsia="PMingLiU" w:hAnsi="PMingLiU" w:cs="Times New Roman" w:hint="eastAsia"/>
          <w:sz w:val="24"/>
          <w:szCs w:val="24"/>
        </w:rPr>
        <w:t>臨時股東</w:t>
      </w:r>
      <w:r w:rsidR="008522C2" w:rsidRPr="00F90AF3">
        <w:rPr>
          <w:rFonts w:ascii="PMingLiU" w:eastAsia="PMingLiU" w:hAnsi="PMingLiU" w:cs="Times New Roman"/>
          <w:sz w:val="24"/>
          <w:szCs w:val="24"/>
        </w:rPr>
        <w:t>大會</w:t>
      </w:r>
      <w:r w:rsidR="002C7148" w:rsidRPr="00F90AF3">
        <w:rPr>
          <w:rFonts w:ascii="PMingLiU" w:eastAsia="PMingLiU" w:hAnsi="PMingLiU" w:cs="Times New Roman" w:hint="eastAsia"/>
          <w:sz w:val="24"/>
          <w:szCs w:val="24"/>
        </w:rPr>
        <w:t>暫停辦理</w:t>
      </w:r>
      <w:r w:rsidR="008522C2" w:rsidRPr="00F90AF3">
        <w:rPr>
          <w:rFonts w:ascii="PMingLiU" w:eastAsia="PMingLiU" w:hAnsi="PMingLiU" w:cs="Times New Roman" w:hint="eastAsia"/>
          <w:sz w:val="24"/>
          <w:szCs w:val="24"/>
        </w:rPr>
        <w:t>股份</w:t>
      </w:r>
      <w:r w:rsidR="008522C2" w:rsidRPr="00F90AF3">
        <w:rPr>
          <w:rFonts w:ascii="PMingLiU" w:eastAsia="PMingLiU" w:hAnsi="PMingLiU" w:cs="Times New Roman"/>
          <w:sz w:val="24"/>
          <w:szCs w:val="24"/>
        </w:rPr>
        <w:t>過戶</w:t>
      </w:r>
      <w:r w:rsidR="00C04B40" w:rsidRPr="00F90AF3">
        <w:rPr>
          <w:rFonts w:ascii="PMingLiU" w:eastAsia="PMingLiU" w:hAnsi="PMingLiU" w:cs="Times New Roman"/>
          <w:sz w:val="24"/>
          <w:szCs w:val="24"/>
        </w:rPr>
        <w:t>登記手續</w:t>
      </w:r>
      <w:r>
        <w:rPr>
          <w:rFonts w:ascii="PMingLiU" w:eastAsia="PMingLiU" w:hAnsi="PMingLiU" w:cs="Times New Roman" w:hint="eastAsia"/>
          <w:sz w:val="24"/>
          <w:szCs w:val="24"/>
        </w:rPr>
        <w:t>的</w:t>
      </w:r>
      <w:r w:rsidR="00C04B40" w:rsidRPr="00F90AF3">
        <w:rPr>
          <w:rFonts w:ascii="PMingLiU" w:eastAsia="PMingLiU" w:hAnsi="PMingLiU" w:cs="Times New Roman"/>
          <w:sz w:val="24"/>
          <w:szCs w:val="24"/>
        </w:rPr>
        <w:t>安排</w:t>
      </w:r>
      <w:r>
        <w:rPr>
          <w:rFonts w:ascii="PMingLiU" w:eastAsia="PMingLiU" w:hAnsi="PMingLiU" w:cs="Times New Roman" w:hint="eastAsia"/>
          <w:sz w:val="24"/>
          <w:szCs w:val="24"/>
        </w:rPr>
        <w:t>等</w:t>
      </w:r>
      <w:r w:rsidR="00C04B40" w:rsidRPr="00F90AF3">
        <w:rPr>
          <w:rFonts w:ascii="PMingLiU" w:eastAsia="PMingLiU" w:hAnsi="PMingLiU" w:cs="Times New Roman" w:hint="eastAsia"/>
          <w:sz w:val="24"/>
          <w:szCs w:val="24"/>
        </w:rPr>
        <w:t>。</w:t>
      </w:r>
    </w:p>
    <w:p w:rsidR="00F90AF3" w:rsidRDefault="00F90AF3" w:rsidP="00C85210">
      <w:pPr>
        <w:rPr>
          <w:rFonts w:ascii="PMingLiU" w:eastAsia="PMingLiU" w:hAnsi="PMingLiU" w:cs="Times New Roman"/>
          <w:sz w:val="24"/>
          <w:szCs w:val="24"/>
        </w:rPr>
      </w:pPr>
    </w:p>
    <w:p w:rsidR="00F90AF3" w:rsidRPr="00F90AF3" w:rsidRDefault="00F90AF3" w:rsidP="00D6254A">
      <w:pPr>
        <w:ind w:right="720"/>
        <w:jc w:val="right"/>
        <w:rPr>
          <w:rFonts w:ascii="PMingLiU" w:eastAsia="PMingLiU" w:hAnsi="PMingLiU" w:cs="Times New Roman"/>
          <w:sz w:val="24"/>
          <w:szCs w:val="24"/>
        </w:rPr>
      </w:pPr>
      <w:r w:rsidRPr="00F90AF3">
        <w:rPr>
          <w:rFonts w:ascii="PMingLiU" w:eastAsia="PMingLiU" w:hAnsi="PMingLiU" w:cs="Times New Roman" w:hint="eastAsia"/>
          <w:sz w:val="24"/>
          <w:szCs w:val="24"/>
        </w:rPr>
        <w:t>承董事會命</w:t>
      </w:r>
    </w:p>
    <w:p w:rsidR="00F90AF3" w:rsidRPr="00D6254A" w:rsidRDefault="00F90AF3" w:rsidP="00F90AF3">
      <w:pPr>
        <w:jc w:val="right"/>
        <w:rPr>
          <w:rFonts w:ascii="PMingLiU" w:eastAsia="PMingLiU" w:hAnsi="PMingLiU" w:cs="Times New Roman"/>
          <w:b/>
          <w:sz w:val="24"/>
          <w:szCs w:val="24"/>
        </w:rPr>
      </w:pPr>
      <w:r w:rsidRPr="00D6254A">
        <w:rPr>
          <w:rFonts w:ascii="PMingLiU" w:eastAsia="PMingLiU" w:hAnsi="PMingLiU" w:cs="Times New Roman" w:hint="eastAsia"/>
          <w:b/>
          <w:sz w:val="24"/>
          <w:szCs w:val="24"/>
        </w:rPr>
        <w:t>山東新華製藥股份有限公司</w:t>
      </w:r>
    </w:p>
    <w:p w:rsidR="00F90AF3" w:rsidRPr="00D6254A" w:rsidRDefault="00F90AF3" w:rsidP="00D6254A">
      <w:pPr>
        <w:ind w:right="960"/>
        <w:jc w:val="right"/>
        <w:rPr>
          <w:rFonts w:ascii="PMingLiU" w:eastAsia="PMingLiU" w:hAnsi="PMingLiU" w:cs="Times New Roman"/>
          <w:b/>
          <w:sz w:val="24"/>
          <w:szCs w:val="24"/>
        </w:rPr>
      </w:pPr>
      <w:r w:rsidRPr="00D6254A">
        <w:rPr>
          <w:rFonts w:ascii="PMingLiU" w:eastAsia="PMingLiU" w:hAnsi="PMingLiU" w:cs="Times New Roman" w:hint="eastAsia"/>
          <w:b/>
          <w:sz w:val="24"/>
          <w:szCs w:val="24"/>
        </w:rPr>
        <w:t>張代銘</w:t>
      </w:r>
    </w:p>
    <w:p w:rsidR="00F90AF3" w:rsidRDefault="00F90AF3" w:rsidP="00D6254A">
      <w:pPr>
        <w:ind w:right="960"/>
        <w:jc w:val="right"/>
        <w:rPr>
          <w:rFonts w:ascii="PMingLiU" w:eastAsia="PMingLiU" w:hAnsi="PMingLiU" w:cs="Times New Roman"/>
          <w:sz w:val="24"/>
          <w:szCs w:val="24"/>
        </w:rPr>
      </w:pPr>
      <w:r w:rsidRPr="00F90AF3">
        <w:rPr>
          <w:rFonts w:ascii="PMingLiU" w:eastAsia="PMingLiU" w:hAnsi="PMingLiU" w:cs="Times New Roman" w:hint="eastAsia"/>
          <w:sz w:val="24"/>
          <w:szCs w:val="24"/>
        </w:rPr>
        <w:t>董事長</w:t>
      </w:r>
    </w:p>
    <w:p w:rsidR="00F90AF3" w:rsidRDefault="00F90AF3" w:rsidP="00C85210">
      <w:pPr>
        <w:rPr>
          <w:rFonts w:ascii="PMingLiU" w:eastAsia="PMingLiU" w:hAnsi="PMingLiU" w:cs="Times New Roman"/>
          <w:sz w:val="24"/>
          <w:szCs w:val="24"/>
        </w:rPr>
      </w:pPr>
    </w:p>
    <w:p w:rsidR="006F4D7A" w:rsidRPr="00F90AF3" w:rsidRDefault="00BC71AA" w:rsidP="00C85210">
      <w:pPr>
        <w:rPr>
          <w:rFonts w:ascii="PMingLiU" w:eastAsia="PMingLiU" w:hAnsi="PMingLiU" w:cs="Times New Roman"/>
          <w:sz w:val="24"/>
          <w:szCs w:val="24"/>
        </w:rPr>
      </w:pPr>
      <w:r w:rsidRPr="00F90AF3">
        <w:rPr>
          <w:rFonts w:ascii="PMingLiU" w:eastAsia="PMingLiU" w:hAnsi="PMingLiU" w:cs="Times New Roman" w:hint="eastAsia"/>
          <w:sz w:val="24"/>
          <w:szCs w:val="24"/>
        </w:rPr>
        <w:t>中華</w:t>
      </w:r>
      <w:r w:rsidRPr="00F90AF3">
        <w:rPr>
          <w:rFonts w:ascii="PMingLiU" w:eastAsia="PMingLiU" w:hAnsi="PMingLiU" w:cs="Times New Roman"/>
          <w:sz w:val="24"/>
          <w:szCs w:val="24"/>
        </w:rPr>
        <w:t>人民共和</w:t>
      </w:r>
      <w:r w:rsidRPr="00F90AF3">
        <w:rPr>
          <w:rFonts w:ascii="PMingLiU" w:eastAsia="PMingLiU" w:hAnsi="PMingLiU" w:cs="Times New Roman" w:hint="eastAsia"/>
          <w:sz w:val="24"/>
          <w:szCs w:val="24"/>
        </w:rPr>
        <w:t>國淄博</w:t>
      </w:r>
      <w:r w:rsidR="00706D49" w:rsidRPr="00F90AF3">
        <w:rPr>
          <w:rFonts w:ascii="PMingLiU" w:eastAsia="PMingLiU" w:hAnsi="PMingLiU" w:cs="Times New Roman" w:hint="eastAsia"/>
          <w:sz w:val="24"/>
          <w:szCs w:val="24"/>
        </w:rPr>
        <w:t>，</w:t>
      </w:r>
      <w:r w:rsidRPr="00F90AF3">
        <w:rPr>
          <w:rFonts w:ascii="PMingLiU" w:eastAsia="PMingLiU" w:hAnsi="PMingLiU" w:cs="Times New Roman" w:hint="eastAsia"/>
          <w:sz w:val="24"/>
          <w:szCs w:val="24"/>
        </w:rPr>
        <w:t>二</w:t>
      </w:r>
      <w:r w:rsidRPr="00F90AF3">
        <w:rPr>
          <w:rFonts w:ascii="PMingLiU" w:eastAsia="PMingLiU" w:hAnsi="PMingLiU" w:cs="PMingLiU" w:hint="eastAsia"/>
          <w:sz w:val="24"/>
          <w:szCs w:val="24"/>
        </w:rPr>
        <w:t>零</w:t>
      </w:r>
      <w:r w:rsidRPr="00F90AF3">
        <w:rPr>
          <w:rFonts w:ascii="PMingLiU" w:eastAsia="PMingLiU" w:hAnsi="PMingLiU" w:cs="SimSun" w:hint="eastAsia"/>
          <w:sz w:val="24"/>
          <w:szCs w:val="24"/>
        </w:rPr>
        <w:t>一</w:t>
      </w:r>
      <w:r w:rsidRPr="00F90AF3">
        <w:rPr>
          <w:rFonts w:ascii="PMingLiU" w:eastAsia="PMingLiU" w:hAnsi="PMingLiU" w:cs="PMingLiU" w:hint="eastAsia"/>
          <w:sz w:val="24"/>
          <w:szCs w:val="24"/>
        </w:rPr>
        <w:t>七年</w:t>
      </w:r>
      <w:r w:rsidRPr="00F90AF3">
        <w:rPr>
          <w:rFonts w:ascii="PMingLiU" w:eastAsia="PMingLiU" w:hAnsi="PMingLiU" w:cs="SimSun" w:hint="eastAsia"/>
          <w:sz w:val="24"/>
          <w:szCs w:val="24"/>
        </w:rPr>
        <w:t>十月三十</w:t>
      </w:r>
      <w:r w:rsidRPr="00F90AF3">
        <w:rPr>
          <w:rFonts w:ascii="PMingLiU" w:eastAsia="PMingLiU" w:hAnsi="PMingLiU" w:cs="Times New Roman" w:hint="eastAsia"/>
          <w:sz w:val="24"/>
          <w:szCs w:val="24"/>
        </w:rPr>
        <w:t>日</w:t>
      </w: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SimSun"/>
          <w:sz w:val="24"/>
          <w:szCs w:val="24"/>
        </w:rPr>
      </w:pPr>
      <w:r w:rsidRPr="00F90AF3">
        <w:rPr>
          <w:rFonts w:ascii="PMingLiU" w:eastAsia="PMingLiU" w:hAnsi="PMingLiU" w:cs="Times New Roman" w:hint="eastAsia"/>
          <w:sz w:val="24"/>
          <w:szCs w:val="24"/>
        </w:rPr>
        <w:t>於本公告日期，董事會由下</w:t>
      </w:r>
      <w:r w:rsidRPr="00F90AF3">
        <w:rPr>
          <w:rFonts w:ascii="PMingLiU" w:eastAsia="PMingLiU" w:hAnsi="PMingLiU" w:cs="PMingLiU" w:hint="eastAsia"/>
          <w:sz w:val="24"/>
          <w:szCs w:val="24"/>
        </w:rPr>
        <w:t>列</w:t>
      </w:r>
      <w:r w:rsidRPr="00F90AF3">
        <w:rPr>
          <w:rFonts w:ascii="PMingLiU" w:eastAsia="PMingLiU" w:hAnsi="PMingLiU" w:cs="SimSun" w:hint="eastAsia"/>
          <w:sz w:val="24"/>
          <w:szCs w:val="24"/>
        </w:rPr>
        <w:t>董事組成：</w:t>
      </w:r>
    </w:p>
    <w:p w:rsidR="00BC71AA"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r w:rsidRPr="00F90AF3">
        <w:rPr>
          <w:rFonts w:ascii="PMingLiU" w:eastAsia="PMingLiU" w:hAnsi="PMingLiU" w:cs="Times New Roman" w:hint="eastAsia"/>
          <w:sz w:val="24"/>
          <w:szCs w:val="24"/>
          <w:u w:val="single"/>
        </w:rPr>
        <w:t>執</w:t>
      </w:r>
      <w:r w:rsidRPr="00F90AF3">
        <w:rPr>
          <w:rFonts w:ascii="PMingLiU" w:eastAsia="PMingLiU" w:hAnsi="PMingLiU" w:cs="PMingLiU" w:hint="eastAsia"/>
          <w:sz w:val="24"/>
          <w:szCs w:val="24"/>
          <w:u w:val="single"/>
        </w:rPr>
        <w:t>行</w:t>
      </w:r>
      <w:r w:rsidRPr="00F90AF3">
        <w:rPr>
          <w:rFonts w:ascii="PMingLiU" w:eastAsia="PMingLiU" w:hAnsi="PMingLiU" w:cs="SimSun" w:hint="eastAsia"/>
          <w:sz w:val="24"/>
          <w:szCs w:val="24"/>
          <w:u w:val="single"/>
        </w:rPr>
        <w:t>董事：</w:t>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Pr="00F90AF3">
        <w:rPr>
          <w:rFonts w:ascii="PMingLiU" w:eastAsia="PMingLiU" w:hAnsi="PMingLiU" w:cs="Times New Roman" w:hint="eastAsia"/>
          <w:sz w:val="24"/>
          <w:szCs w:val="24"/>
          <w:u w:val="single"/>
        </w:rPr>
        <w:t>獨</w:t>
      </w:r>
      <w:r w:rsidRPr="00F90AF3">
        <w:rPr>
          <w:rFonts w:ascii="PMingLiU" w:eastAsia="PMingLiU" w:hAnsi="PMingLiU" w:cs="PMingLiU" w:hint="eastAsia"/>
          <w:sz w:val="24"/>
          <w:szCs w:val="24"/>
          <w:u w:val="single"/>
        </w:rPr>
        <w:t>立</w:t>
      </w:r>
      <w:r w:rsidRPr="00F90AF3">
        <w:rPr>
          <w:rFonts w:ascii="PMingLiU" w:eastAsia="PMingLiU" w:hAnsi="PMingLiU" w:cs="SimSun" w:hint="eastAsia"/>
          <w:sz w:val="24"/>
          <w:szCs w:val="24"/>
          <w:u w:val="single"/>
        </w:rPr>
        <w:t>非執</w:t>
      </w:r>
      <w:r w:rsidRPr="00F90AF3">
        <w:rPr>
          <w:rFonts w:ascii="PMingLiU" w:eastAsia="PMingLiU" w:hAnsi="PMingLiU" w:cs="PMingLiU" w:hint="eastAsia"/>
          <w:sz w:val="24"/>
          <w:szCs w:val="24"/>
          <w:u w:val="single"/>
        </w:rPr>
        <w:t>行</w:t>
      </w:r>
      <w:r w:rsidRPr="00F90AF3">
        <w:rPr>
          <w:rFonts w:ascii="PMingLiU" w:eastAsia="PMingLiU" w:hAnsi="PMingLiU" w:cs="SimSun" w:hint="eastAsia"/>
          <w:sz w:val="24"/>
          <w:szCs w:val="24"/>
          <w:u w:val="single"/>
        </w:rPr>
        <w:t>董事：</w:t>
      </w: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r w:rsidRPr="00F90AF3">
        <w:rPr>
          <w:rFonts w:ascii="PMingLiU" w:eastAsia="PMingLiU" w:hAnsi="PMingLiU" w:cs="Times New Roman" w:hint="eastAsia"/>
          <w:sz w:val="24"/>
          <w:szCs w:val="24"/>
        </w:rPr>
        <w:t>張代銘先生（董事長）</w:t>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Pr="00F90AF3">
        <w:rPr>
          <w:rFonts w:ascii="PMingLiU" w:eastAsia="PMingLiU" w:hAnsi="PMingLiU" w:cs="Times New Roman" w:hint="eastAsia"/>
          <w:sz w:val="24"/>
          <w:szCs w:val="24"/>
        </w:rPr>
        <w:t>杜冠華先生</w:t>
      </w:r>
    </w:p>
    <w:p w:rsidR="00BC71AA"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r w:rsidRPr="00F90AF3">
        <w:rPr>
          <w:rFonts w:ascii="PMingLiU" w:eastAsia="PMingLiU" w:hAnsi="PMingLiU" w:cs="Times New Roman" w:hint="eastAsia"/>
          <w:sz w:val="24"/>
          <w:szCs w:val="24"/>
        </w:rPr>
        <w:t>杜德平先生</w:t>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00FD3B16" w:rsidRPr="00F90AF3">
        <w:rPr>
          <w:rFonts w:ascii="PMingLiU" w:eastAsia="PMingLiU" w:hAnsi="PMingLiU" w:cs="Times New Roman"/>
          <w:sz w:val="24"/>
          <w:szCs w:val="24"/>
        </w:rPr>
        <w:tab/>
      </w:r>
      <w:r w:rsidRPr="00F90AF3">
        <w:rPr>
          <w:rFonts w:ascii="PMingLiU" w:eastAsia="PMingLiU" w:hAnsi="PMingLiU" w:cs="Times New Roman" w:hint="eastAsia"/>
          <w:sz w:val="24"/>
          <w:szCs w:val="24"/>
        </w:rPr>
        <w:t>李文明先生</w:t>
      </w:r>
    </w:p>
    <w:p w:rsidR="00FD3B16" w:rsidRPr="00F90AF3" w:rsidRDefault="00766D89" w:rsidP="00766D89">
      <w:pPr>
        <w:tabs>
          <w:tab w:val="left" w:pos="3600"/>
        </w:tabs>
        <w:autoSpaceDE w:val="0"/>
        <w:autoSpaceDN w:val="0"/>
        <w:adjustRightInd w:val="0"/>
        <w:spacing w:after="0"/>
        <w:ind w:right="119"/>
        <w:contextualSpacing/>
        <w:jc w:val="both"/>
        <w:rPr>
          <w:rFonts w:ascii="PMingLiU" w:eastAsia="PMingLiU" w:hAnsi="PMingLiU" w:cs="Times New Roman"/>
          <w:sz w:val="24"/>
          <w:szCs w:val="24"/>
        </w:rPr>
      </w:pPr>
      <w:r>
        <w:rPr>
          <w:rFonts w:ascii="PMingLiU" w:eastAsia="PMingLiU" w:hAnsi="PMingLiU" w:cs="Times New Roman"/>
          <w:sz w:val="24"/>
          <w:szCs w:val="24"/>
        </w:rPr>
        <w:tab/>
      </w:r>
      <w:r w:rsidR="00BC71AA" w:rsidRPr="00F90AF3">
        <w:rPr>
          <w:rFonts w:ascii="PMingLiU" w:eastAsia="PMingLiU" w:hAnsi="PMingLiU" w:cs="Times New Roman" w:hint="eastAsia"/>
          <w:sz w:val="24"/>
          <w:szCs w:val="24"/>
        </w:rPr>
        <w:t>陳仲戟先生</w:t>
      </w:r>
    </w:p>
    <w:p w:rsidR="00FD3B16" w:rsidRPr="00F90AF3" w:rsidRDefault="00FD3B16" w:rsidP="00C85210">
      <w:pPr>
        <w:autoSpaceDE w:val="0"/>
        <w:autoSpaceDN w:val="0"/>
        <w:adjustRightInd w:val="0"/>
        <w:spacing w:after="0"/>
        <w:ind w:right="119" w:hanging="11"/>
        <w:contextualSpacing/>
        <w:jc w:val="both"/>
        <w:rPr>
          <w:rFonts w:ascii="PMingLiU" w:eastAsia="PMingLiU" w:hAnsi="PMingLiU" w:cs="Times New Roman"/>
          <w:sz w:val="24"/>
          <w:szCs w:val="24"/>
        </w:rPr>
      </w:pP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u w:val="single"/>
        </w:rPr>
      </w:pPr>
      <w:r w:rsidRPr="00F90AF3">
        <w:rPr>
          <w:rFonts w:ascii="PMingLiU" w:eastAsia="PMingLiU" w:hAnsi="PMingLiU" w:cs="Times New Roman" w:hint="eastAsia"/>
          <w:sz w:val="24"/>
          <w:szCs w:val="24"/>
          <w:u w:val="single"/>
        </w:rPr>
        <w:t>非執</w:t>
      </w:r>
      <w:r w:rsidRPr="00F90AF3">
        <w:rPr>
          <w:rFonts w:ascii="PMingLiU" w:eastAsia="PMingLiU" w:hAnsi="PMingLiU" w:cs="PMingLiU" w:hint="eastAsia"/>
          <w:sz w:val="24"/>
          <w:szCs w:val="24"/>
          <w:u w:val="single"/>
        </w:rPr>
        <w:t>行</w:t>
      </w:r>
      <w:r w:rsidRPr="00F90AF3">
        <w:rPr>
          <w:rFonts w:ascii="PMingLiU" w:eastAsia="PMingLiU" w:hAnsi="PMingLiU" w:cs="SimSun" w:hint="eastAsia"/>
          <w:sz w:val="24"/>
          <w:szCs w:val="24"/>
          <w:u w:val="single"/>
        </w:rPr>
        <w:t>董事：</w:t>
      </w: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r w:rsidRPr="00F90AF3">
        <w:rPr>
          <w:rFonts w:ascii="PMingLiU" w:eastAsia="PMingLiU" w:hAnsi="PMingLiU" w:cs="Times New Roman" w:hint="eastAsia"/>
          <w:sz w:val="24"/>
          <w:szCs w:val="24"/>
        </w:rPr>
        <w:t>任福龍先生</w:t>
      </w: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r w:rsidRPr="00F90AF3">
        <w:rPr>
          <w:rFonts w:ascii="PMingLiU" w:eastAsia="PMingLiU" w:hAnsi="PMingLiU" w:cs="Times New Roman" w:hint="eastAsia"/>
          <w:sz w:val="24"/>
          <w:szCs w:val="24"/>
        </w:rPr>
        <w:t>徐</w:t>
      </w:r>
      <w:r w:rsidRPr="00F90AF3">
        <w:rPr>
          <w:rFonts w:ascii="PMingLiU" w:eastAsia="PMingLiU" w:hAnsi="PMingLiU" w:cs="Times New Roman"/>
          <w:sz w:val="24"/>
          <w:szCs w:val="24"/>
        </w:rPr>
        <w:t xml:space="preserve"> </w:t>
      </w:r>
      <w:r w:rsidRPr="00F90AF3">
        <w:rPr>
          <w:rFonts w:ascii="PMingLiU" w:eastAsia="PMingLiU" w:hAnsi="PMingLiU" w:cs="PMingLiU" w:hint="eastAsia"/>
          <w:sz w:val="24"/>
          <w:szCs w:val="24"/>
        </w:rPr>
        <w:t>列</w:t>
      </w:r>
      <w:r w:rsidRPr="00F90AF3">
        <w:rPr>
          <w:rFonts w:ascii="PMingLiU" w:eastAsia="PMingLiU" w:hAnsi="PMingLiU" w:cs="SimSun" w:hint="eastAsia"/>
          <w:sz w:val="24"/>
          <w:szCs w:val="24"/>
        </w:rPr>
        <w:t>先生</w:t>
      </w:r>
    </w:p>
    <w:p w:rsidR="00FD3B16" w:rsidRPr="00F90AF3" w:rsidRDefault="00BC71AA" w:rsidP="00C85210">
      <w:pPr>
        <w:autoSpaceDE w:val="0"/>
        <w:autoSpaceDN w:val="0"/>
        <w:adjustRightInd w:val="0"/>
        <w:spacing w:after="0"/>
        <w:ind w:right="119" w:hanging="11"/>
        <w:contextualSpacing/>
        <w:jc w:val="both"/>
        <w:rPr>
          <w:rFonts w:ascii="PMingLiU" w:eastAsia="PMingLiU" w:hAnsi="PMingLiU" w:cs="Times New Roman"/>
          <w:sz w:val="24"/>
          <w:szCs w:val="24"/>
        </w:rPr>
      </w:pPr>
      <w:r w:rsidRPr="00F90AF3">
        <w:rPr>
          <w:rFonts w:ascii="PMingLiU" w:eastAsia="PMingLiU" w:hAnsi="PMingLiU" w:cs="Times New Roman" w:hint="eastAsia"/>
          <w:sz w:val="24"/>
          <w:szCs w:val="24"/>
        </w:rPr>
        <w:t>趙 斌先生</w:t>
      </w:r>
    </w:p>
    <w:p w:rsidR="009372BA" w:rsidRPr="00F90AF3" w:rsidRDefault="009372BA" w:rsidP="00C85210">
      <w:pPr>
        <w:rPr>
          <w:rFonts w:ascii="PMingLiU" w:eastAsia="PMingLiU" w:hAnsi="PMingLiU" w:cs="Times New Roman"/>
          <w:sz w:val="24"/>
          <w:szCs w:val="24"/>
          <w:lang w:eastAsia="zh-CN"/>
        </w:rPr>
      </w:pPr>
    </w:p>
    <w:sectPr w:rsidR="009372BA" w:rsidRPr="00F90AF3" w:rsidSect="009372BA">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27" w:rsidRDefault="00AD0927" w:rsidP="009372BA">
      <w:pPr>
        <w:spacing w:after="0" w:line="240" w:lineRule="auto"/>
      </w:pPr>
      <w:r>
        <w:separator/>
      </w:r>
    </w:p>
  </w:endnote>
  <w:endnote w:type="continuationSeparator" w:id="0">
    <w:p w:rsidR="00AD0927" w:rsidRDefault="00AD0927" w:rsidP="0093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ì??"/>
    <w:panose1 w:val="02010600030101010101"/>
    <w:charset w:val="86"/>
    <w:family w:val="auto"/>
    <w:pitch w:val="variable"/>
    <w:sig w:usb0="00000003" w:usb1="288F0000" w:usb2="00000016" w:usb3="00000000" w:csb0="00040001"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93469"/>
      <w:docPartObj>
        <w:docPartGallery w:val="Page Numbers (Bottom of Page)"/>
        <w:docPartUnique/>
      </w:docPartObj>
    </w:sdtPr>
    <w:sdtEndPr>
      <w:rPr>
        <w:noProof/>
      </w:rPr>
    </w:sdtEndPr>
    <w:sdtContent>
      <w:p w:rsidR="00326CC5" w:rsidRDefault="00326CC5">
        <w:pPr>
          <w:pStyle w:val="Footer"/>
          <w:jc w:val="center"/>
        </w:pPr>
        <w:r>
          <w:fldChar w:fldCharType="begin"/>
        </w:r>
        <w:r>
          <w:instrText xml:space="preserve"> PAGE   \* MERGEFORMAT </w:instrText>
        </w:r>
        <w:r>
          <w:fldChar w:fldCharType="separate"/>
        </w:r>
        <w:r w:rsidR="0082611D">
          <w:rPr>
            <w:noProof/>
          </w:rPr>
          <w:t>1</w:t>
        </w:r>
        <w:r>
          <w:rPr>
            <w:noProof/>
          </w:rPr>
          <w:fldChar w:fldCharType="end"/>
        </w:r>
      </w:p>
    </w:sdtContent>
  </w:sdt>
  <w:p w:rsidR="009372BA" w:rsidRDefault="0093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27" w:rsidRDefault="00AD0927" w:rsidP="009372BA">
      <w:pPr>
        <w:spacing w:after="0" w:line="240" w:lineRule="auto"/>
      </w:pPr>
      <w:r>
        <w:separator/>
      </w:r>
    </w:p>
  </w:footnote>
  <w:footnote w:type="continuationSeparator" w:id="0">
    <w:p w:rsidR="00AD0927" w:rsidRDefault="00AD0927" w:rsidP="00937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14593"/>
    <w:multiLevelType w:val="hybridMultilevel"/>
    <w:tmpl w:val="ECD65846"/>
    <w:lvl w:ilvl="0" w:tplc="E1E0E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Formatting/>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15"/>
    <w:rsid w:val="0000077E"/>
    <w:rsid w:val="00000780"/>
    <w:rsid w:val="00013486"/>
    <w:rsid w:val="00015798"/>
    <w:rsid w:val="0001667A"/>
    <w:rsid w:val="00023A08"/>
    <w:rsid w:val="000247AA"/>
    <w:rsid w:val="00027907"/>
    <w:rsid w:val="00031ECE"/>
    <w:rsid w:val="00036282"/>
    <w:rsid w:val="000460CA"/>
    <w:rsid w:val="00055185"/>
    <w:rsid w:val="000603C2"/>
    <w:rsid w:val="00064FDD"/>
    <w:rsid w:val="00065AA1"/>
    <w:rsid w:val="0007290B"/>
    <w:rsid w:val="00080B61"/>
    <w:rsid w:val="00095B8B"/>
    <w:rsid w:val="00096E86"/>
    <w:rsid w:val="000A2EAA"/>
    <w:rsid w:val="000A6FB6"/>
    <w:rsid w:val="000B3391"/>
    <w:rsid w:val="000B52C5"/>
    <w:rsid w:val="000C67CC"/>
    <w:rsid w:val="000E3115"/>
    <w:rsid w:val="000E5660"/>
    <w:rsid w:val="000E77EB"/>
    <w:rsid w:val="000F55FF"/>
    <w:rsid w:val="00104D99"/>
    <w:rsid w:val="00111E4D"/>
    <w:rsid w:val="00113626"/>
    <w:rsid w:val="001373FA"/>
    <w:rsid w:val="0014172E"/>
    <w:rsid w:val="001437CC"/>
    <w:rsid w:val="00163766"/>
    <w:rsid w:val="00165081"/>
    <w:rsid w:val="001679DF"/>
    <w:rsid w:val="0017390A"/>
    <w:rsid w:val="00192EC6"/>
    <w:rsid w:val="001953BB"/>
    <w:rsid w:val="00196A3B"/>
    <w:rsid w:val="001A1032"/>
    <w:rsid w:val="001C5EF6"/>
    <w:rsid w:val="001D13FF"/>
    <w:rsid w:val="001D708E"/>
    <w:rsid w:val="001E339B"/>
    <w:rsid w:val="001E67E8"/>
    <w:rsid w:val="001F5A0F"/>
    <w:rsid w:val="001F60C1"/>
    <w:rsid w:val="00203F60"/>
    <w:rsid w:val="00204016"/>
    <w:rsid w:val="0024020C"/>
    <w:rsid w:val="00242340"/>
    <w:rsid w:val="00251B82"/>
    <w:rsid w:val="00257E72"/>
    <w:rsid w:val="00267939"/>
    <w:rsid w:val="0027289D"/>
    <w:rsid w:val="00272A5D"/>
    <w:rsid w:val="002768AD"/>
    <w:rsid w:val="002806D0"/>
    <w:rsid w:val="002903EF"/>
    <w:rsid w:val="002924FE"/>
    <w:rsid w:val="00296030"/>
    <w:rsid w:val="002A3745"/>
    <w:rsid w:val="002B5CE1"/>
    <w:rsid w:val="002B741A"/>
    <w:rsid w:val="002C4A17"/>
    <w:rsid w:val="002C4D8D"/>
    <w:rsid w:val="002C7148"/>
    <w:rsid w:val="002D63D5"/>
    <w:rsid w:val="002E4B50"/>
    <w:rsid w:val="002E533D"/>
    <w:rsid w:val="002F570D"/>
    <w:rsid w:val="002F5AB7"/>
    <w:rsid w:val="002F5B30"/>
    <w:rsid w:val="002F722A"/>
    <w:rsid w:val="00311C32"/>
    <w:rsid w:val="003138A7"/>
    <w:rsid w:val="003139D1"/>
    <w:rsid w:val="0032023A"/>
    <w:rsid w:val="00325ECE"/>
    <w:rsid w:val="00326CC5"/>
    <w:rsid w:val="00333FB8"/>
    <w:rsid w:val="003446D6"/>
    <w:rsid w:val="00345935"/>
    <w:rsid w:val="003559BC"/>
    <w:rsid w:val="003563FD"/>
    <w:rsid w:val="0036274B"/>
    <w:rsid w:val="00363F9E"/>
    <w:rsid w:val="003645F2"/>
    <w:rsid w:val="003804FF"/>
    <w:rsid w:val="003A2318"/>
    <w:rsid w:val="003B0EB4"/>
    <w:rsid w:val="003B48CF"/>
    <w:rsid w:val="003C3D67"/>
    <w:rsid w:val="003C6EAC"/>
    <w:rsid w:val="003D73B7"/>
    <w:rsid w:val="003E078E"/>
    <w:rsid w:val="003E6A3C"/>
    <w:rsid w:val="003E70BD"/>
    <w:rsid w:val="003F7C70"/>
    <w:rsid w:val="0040125F"/>
    <w:rsid w:val="00401A6E"/>
    <w:rsid w:val="00407B2A"/>
    <w:rsid w:val="0041328B"/>
    <w:rsid w:val="004267A4"/>
    <w:rsid w:val="00442644"/>
    <w:rsid w:val="004432E9"/>
    <w:rsid w:val="00455CC0"/>
    <w:rsid w:val="0046763D"/>
    <w:rsid w:val="00473C14"/>
    <w:rsid w:val="004812A8"/>
    <w:rsid w:val="00485354"/>
    <w:rsid w:val="004B323A"/>
    <w:rsid w:val="004B4197"/>
    <w:rsid w:val="004D6029"/>
    <w:rsid w:val="004D78A6"/>
    <w:rsid w:val="004F75C5"/>
    <w:rsid w:val="00500911"/>
    <w:rsid w:val="00524D4C"/>
    <w:rsid w:val="00526B0C"/>
    <w:rsid w:val="005335B6"/>
    <w:rsid w:val="0053661E"/>
    <w:rsid w:val="00543436"/>
    <w:rsid w:val="00546495"/>
    <w:rsid w:val="00547FD8"/>
    <w:rsid w:val="0055316C"/>
    <w:rsid w:val="005566F7"/>
    <w:rsid w:val="00565B37"/>
    <w:rsid w:val="005764F1"/>
    <w:rsid w:val="00583FF9"/>
    <w:rsid w:val="005A2A32"/>
    <w:rsid w:val="005A5D69"/>
    <w:rsid w:val="005B1006"/>
    <w:rsid w:val="005C0A98"/>
    <w:rsid w:val="005E053E"/>
    <w:rsid w:val="005E39FF"/>
    <w:rsid w:val="005E4D32"/>
    <w:rsid w:val="005E56EE"/>
    <w:rsid w:val="00604DEB"/>
    <w:rsid w:val="00613941"/>
    <w:rsid w:val="0061438A"/>
    <w:rsid w:val="00652AFB"/>
    <w:rsid w:val="00660FF5"/>
    <w:rsid w:val="006671C6"/>
    <w:rsid w:val="0068053D"/>
    <w:rsid w:val="00686443"/>
    <w:rsid w:val="00697606"/>
    <w:rsid w:val="00697AE4"/>
    <w:rsid w:val="006B0972"/>
    <w:rsid w:val="006B2EFC"/>
    <w:rsid w:val="006D0312"/>
    <w:rsid w:val="006E015A"/>
    <w:rsid w:val="006E0809"/>
    <w:rsid w:val="006E73A9"/>
    <w:rsid w:val="006F3CC7"/>
    <w:rsid w:val="006F4D7A"/>
    <w:rsid w:val="00702F19"/>
    <w:rsid w:val="007056E8"/>
    <w:rsid w:val="00706D49"/>
    <w:rsid w:val="007145F0"/>
    <w:rsid w:val="00714AA3"/>
    <w:rsid w:val="00723621"/>
    <w:rsid w:val="00730E10"/>
    <w:rsid w:val="00732387"/>
    <w:rsid w:val="00734466"/>
    <w:rsid w:val="0074154B"/>
    <w:rsid w:val="00741829"/>
    <w:rsid w:val="00742ABF"/>
    <w:rsid w:val="0075391B"/>
    <w:rsid w:val="00766D89"/>
    <w:rsid w:val="00791BC8"/>
    <w:rsid w:val="00792F72"/>
    <w:rsid w:val="007A0DDD"/>
    <w:rsid w:val="007A1CE1"/>
    <w:rsid w:val="007C6EC6"/>
    <w:rsid w:val="007D3E3B"/>
    <w:rsid w:val="007D4C9F"/>
    <w:rsid w:val="007E5B14"/>
    <w:rsid w:val="007E6E8C"/>
    <w:rsid w:val="007F3663"/>
    <w:rsid w:val="007F6F8A"/>
    <w:rsid w:val="007F70EE"/>
    <w:rsid w:val="00802097"/>
    <w:rsid w:val="00811C56"/>
    <w:rsid w:val="0082611D"/>
    <w:rsid w:val="00834564"/>
    <w:rsid w:val="0083539C"/>
    <w:rsid w:val="008364A5"/>
    <w:rsid w:val="008522C2"/>
    <w:rsid w:val="00860B27"/>
    <w:rsid w:val="0086163B"/>
    <w:rsid w:val="008677A0"/>
    <w:rsid w:val="00867BE2"/>
    <w:rsid w:val="00883BFA"/>
    <w:rsid w:val="00890E2F"/>
    <w:rsid w:val="00896DF2"/>
    <w:rsid w:val="0089774E"/>
    <w:rsid w:val="008A05E3"/>
    <w:rsid w:val="008A4675"/>
    <w:rsid w:val="008B1DEA"/>
    <w:rsid w:val="008B2956"/>
    <w:rsid w:val="008C123A"/>
    <w:rsid w:val="008C2378"/>
    <w:rsid w:val="008C64D2"/>
    <w:rsid w:val="008C79A2"/>
    <w:rsid w:val="008E7B49"/>
    <w:rsid w:val="008F1F88"/>
    <w:rsid w:val="008F33E4"/>
    <w:rsid w:val="0090789E"/>
    <w:rsid w:val="009223CC"/>
    <w:rsid w:val="009372BA"/>
    <w:rsid w:val="00941619"/>
    <w:rsid w:val="00947113"/>
    <w:rsid w:val="009542B1"/>
    <w:rsid w:val="009624DF"/>
    <w:rsid w:val="009703D5"/>
    <w:rsid w:val="00977D78"/>
    <w:rsid w:val="009845B6"/>
    <w:rsid w:val="00990C69"/>
    <w:rsid w:val="009A73E1"/>
    <w:rsid w:val="009C3056"/>
    <w:rsid w:val="009C3D7E"/>
    <w:rsid w:val="009C6AAA"/>
    <w:rsid w:val="009C6D93"/>
    <w:rsid w:val="009D3C62"/>
    <w:rsid w:val="009E2793"/>
    <w:rsid w:val="009E3193"/>
    <w:rsid w:val="009E746E"/>
    <w:rsid w:val="009E7BFC"/>
    <w:rsid w:val="009F0806"/>
    <w:rsid w:val="009F4847"/>
    <w:rsid w:val="00A04235"/>
    <w:rsid w:val="00A119F5"/>
    <w:rsid w:val="00A149D6"/>
    <w:rsid w:val="00A151DB"/>
    <w:rsid w:val="00A216CE"/>
    <w:rsid w:val="00A224D5"/>
    <w:rsid w:val="00A32A8B"/>
    <w:rsid w:val="00A3575F"/>
    <w:rsid w:val="00A4681E"/>
    <w:rsid w:val="00A61345"/>
    <w:rsid w:val="00A939C0"/>
    <w:rsid w:val="00AA0197"/>
    <w:rsid w:val="00AB3D04"/>
    <w:rsid w:val="00AB40A9"/>
    <w:rsid w:val="00AB5ED7"/>
    <w:rsid w:val="00AC0C63"/>
    <w:rsid w:val="00AC4EE1"/>
    <w:rsid w:val="00AD0927"/>
    <w:rsid w:val="00AD2F1D"/>
    <w:rsid w:val="00AD3097"/>
    <w:rsid w:val="00AD30B7"/>
    <w:rsid w:val="00AE0995"/>
    <w:rsid w:val="00AE2AE8"/>
    <w:rsid w:val="00AF2DE2"/>
    <w:rsid w:val="00B07472"/>
    <w:rsid w:val="00B27922"/>
    <w:rsid w:val="00B432D3"/>
    <w:rsid w:val="00B45FF3"/>
    <w:rsid w:val="00B65077"/>
    <w:rsid w:val="00B757CC"/>
    <w:rsid w:val="00B80A44"/>
    <w:rsid w:val="00B82DC9"/>
    <w:rsid w:val="00B8604B"/>
    <w:rsid w:val="00BA15DF"/>
    <w:rsid w:val="00BB4F0B"/>
    <w:rsid w:val="00BB7F85"/>
    <w:rsid w:val="00BC0B8F"/>
    <w:rsid w:val="00BC71AA"/>
    <w:rsid w:val="00BD5C79"/>
    <w:rsid w:val="00BE4716"/>
    <w:rsid w:val="00BF00C6"/>
    <w:rsid w:val="00BF1AC1"/>
    <w:rsid w:val="00BF499A"/>
    <w:rsid w:val="00BF768A"/>
    <w:rsid w:val="00C01D13"/>
    <w:rsid w:val="00C04B40"/>
    <w:rsid w:val="00C074E2"/>
    <w:rsid w:val="00C25FB7"/>
    <w:rsid w:val="00C2718E"/>
    <w:rsid w:val="00C41D51"/>
    <w:rsid w:val="00C56D3A"/>
    <w:rsid w:val="00C7639B"/>
    <w:rsid w:val="00C76FB0"/>
    <w:rsid w:val="00C77490"/>
    <w:rsid w:val="00C8344B"/>
    <w:rsid w:val="00C84171"/>
    <w:rsid w:val="00C85210"/>
    <w:rsid w:val="00C85B18"/>
    <w:rsid w:val="00C878F6"/>
    <w:rsid w:val="00CC0C4E"/>
    <w:rsid w:val="00CC1BD0"/>
    <w:rsid w:val="00CE5946"/>
    <w:rsid w:val="00CF1AB9"/>
    <w:rsid w:val="00CF57E5"/>
    <w:rsid w:val="00D036AF"/>
    <w:rsid w:val="00D175D0"/>
    <w:rsid w:val="00D24694"/>
    <w:rsid w:val="00D262D2"/>
    <w:rsid w:val="00D30565"/>
    <w:rsid w:val="00D329FC"/>
    <w:rsid w:val="00D45D3F"/>
    <w:rsid w:val="00D5088C"/>
    <w:rsid w:val="00D62304"/>
    <w:rsid w:val="00D6254A"/>
    <w:rsid w:val="00D66C94"/>
    <w:rsid w:val="00D72027"/>
    <w:rsid w:val="00D82FDB"/>
    <w:rsid w:val="00D84060"/>
    <w:rsid w:val="00D85017"/>
    <w:rsid w:val="00D91292"/>
    <w:rsid w:val="00D9255E"/>
    <w:rsid w:val="00DB5149"/>
    <w:rsid w:val="00DC4F99"/>
    <w:rsid w:val="00DD1F07"/>
    <w:rsid w:val="00DD6ACD"/>
    <w:rsid w:val="00DE682E"/>
    <w:rsid w:val="00E106AD"/>
    <w:rsid w:val="00E20F05"/>
    <w:rsid w:val="00E32845"/>
    <w:rsid w:val="00E32C64"/>
    <w:rsid w:val="00E67586"/>
    <w:rsid w:val="00E873BF"/>
    <w:rsid w:val="00EA030B"/>
    <w:rsid w:val="00EB0845"/>
    <w:rsid w:val="00EB2B35"/>
    <w:rsid w:val="00EB41E1"/>
    <w:rsid w:val="00EB70EE"/>
    <w:rsid w:val="00EC4F70"/>
    <w:rsid w:val="00EC5525"/>
    <w:rsid w:val="00EC6EF7"/>
    <w:rsid w:val="00ED3EA8"/>
    <w:rsid w:val="00EF5B31"/>
    <w:rsid w:val="00F00A6B"/>
    <w:rsid w:val="00F00CCF"/>
    <w:rsid w:val="00F170E8"/>
    <w:rsid w:val="00F2147A"/>
    <w:rsid w:val="00F24028"/>
    <w:rsid w:val="00F3648A"/>
    <w:rsid w:val="00F3695B"/>
    <w:rsid w:val="00F40C78"/>
    <w:rsid w:val="00F43D6F"/>
    <w:rsid w:val="00F47AD1"/>
    <w:rsid w:val="00F66D25"/>
    <w:rsid w:val="00F675A8"/>
    <w:rsid w:val="00F90AF3"/>
    <w:rsid w:val="00FA0BF2"/>
    <w:rsid w:val="00FA39A2"/>
    <w:rsid w:val="00FA5344"/>
    <w:rsid w:val="00FC203B"/>
    <w:rsid w:val="00FD169E"/>
    <w:rsid w:val="00FD2038"/>
    <w:rsid w:val="00FD2E62"/>
    <w:rsid w:val="00FD3B16"/>
    <w:rsid w:val="00FD479D"/>
    <w:rsid w:val="00FE103C"/>
    <w:rsid w:val="00FF4D8E"/>
    <w:rsid w:val="00FF698E"/>
    <w:rsid w:val="40B6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BA"/>
    <w:pPr>
      <w:spacing w:after="200" w:line="276" w:lineRule="auto"/>
    </w:pPr>
    <w:rPr>
      <w:sz w:val="22"/>
      <w:szCs w:val="22"/>
      <w:lang w:val="en-GB" w:eastAsia="zh-TW"/>
    </w:rPr>
  </w:style>
  <w:style w:type="paragraph" w:styleId="Heading1">
    <w:name w:val="heading 1"/>
    <w:basedOn w:val="Normal"/>
    <w:next w:val="Normal"/>
    <w:link w:val="Heading1Char"/>
    <w:qFormat/>
    <w:rsid w:val="009372BA"/>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9372BA"/>
    <w:rPr>
      <w:b/>
      <w:bCs/>
    </w:rPr>
  </w:style>
  <w:style w:type="paragraph" w:styleId="CommentText">
    <w:name w:val="annotation text"/>
    <w:basedOn w:val="Normal"/>
    <w:link w:val="CommentTextChar"/>
    <w:uiPriority w:val="99"/>
    <w:unhideWhenUsed/>
    <w:rsid w:val="009372BA"/>
    <w:pPr>
      <w:spacing w:line="240" w:lineRule="auto"/>
    </w:pPr>
    <w:rPr>
      <w:sz w:val="20"/>
      <w:szCs w:val="20"/>
    </w:rPr>
  </w:style>
  <w:style w:type="paragraph" w:styleId="BalloonText">
    <w:name w:val="Balloon Text"/>
    <w:basedOn w:val="Normal"/>
    <w:link w:val="BalloonTextChar"/>
    <w:uiPriority w:val="99"/>
    <w:unhideWhenUsed/>
    <w:rsid w:val="009372BA"/>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9372BA"/>
    <w:pPr>
      <w:tabs>
        <w:tab w:val="center" w:pos="4513"/>
        <w:tab w:val="right" w:pos="9026"/>
      </w:tabs>
      <w:spacing w:after="0" w:line="240" w:lineRule="auto"/>
    </w:pPr>
  </w:style>
  <w:style w:type="paragraph" w:styleId="Header">
    <w:name w:val="header"/>
    <w:basedOn w:val="Normal"/>
    <w:link w:val="HeaderChar"/>
    <w:uiPriority w:val="99"/>
    <w:unhideWhenUsed/>
    <w:rsid w:val="009372BA"/>
    <w:pPr>
      <w:tabs>
        <w:tab w:val="center" w:pos="4513"/>
        <w:tab w:val="right" w:pos="9026"/>
      </w:tabs>
      <w:spacing w:after="0" w:line="240" w:lineRule="auto"/>
    </w:pPr>
  </w:style>
  <w:style w:type="character" w:styleId="CommentReference">
    <w:name w:val="annotation reference"/>
    <w:basedOn w:val="DefaultParagraphFont"/>
    <w:uiPriority w:val="99"/>
    <w:unhideWhenUsed/>
    <w:rsid w:val="009372BA"/>
    <w:rPr>
      <w:sz w:val="16"/>
      <w:szCs w:val="16"/>
    </w:rPr>
  </w:style>
  <w:style w:type="table" w:styleId="TableGrid">
    <w:name w:val="Table Grid"/>
    <w:basedOn w:val="TableNormal"/>
    <w:qFormat/>
    <w:rsid w:val="00937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372BA"/>
    <w:rPr>
      <w:rFonts w:ascii="Times New Roman" w:eastAsia="PMingLiU" w:hAnsi="Times New Roman" w:cs="Times New Roman"/>
      <w:b/>
      <w:bCs/>
      <w:kern w:val="2"/>
      <w:sz w:val="28"/>
      <w:szCs w:val="24"/>
      <w:lang w:val="en-US"/>
    </w:rPr>
  </w:style>
  <w:style w:type="paragraph" w:customStyle="1" w:styleId="1">
    <w:name w:val="列出段落1"/>
    <w:basedOn w:val="Normal"/>
    <w:uiPriority w:val="34"/>
    <w:qFormat/>
    <w:rsid w:val="009372BA"/>
    <w:pPr>
      <w:ind w:left="720"/>
      <w:contextualSpacing/>
    </w:pPr>
  </w:style>
  <w:style w:type="character" w:customStyle="1" w:styleId="BalloonTextChar">
    <w:name w:val="Balloon Text Char"/>
    <w:basedOn w:val="DefaultParagraphFont"/>
    <w:link w:val="BalloonText"/>
    <w:uiPriority w:val="99"/>
    <w:semiHidden/>
    <w:rsid w:val="009372BA"/>
    <w:rPr>
      <w:rFonts w:ascii="Tahoma" w:hAnsi="Tahoma" w:cs="Tahoma"/>
      <w:sz w:val="16"/>
      <w:szCs w:val="16"/>
    </w:rPr>
  </w:style>
  <w:style w:type="character" w:customStyle="1" w:styleId="CommentTextChar">
    <w:name w:val="Comment Text Char"/>
    <w:basedOn w:val="DefaultParagraphFont"/>
    <w:link w:val="CommentText"/>
    <w:uiPriority w:val="99"/>
    <w:semiHidden/>
    <w:rsid w:val="009372BA"/>
    <w:rPr>
      <w:sz w:val="20"/>
      <w:szCs w:val="20"/>
    </w:rPr>
  </w:style>
  <w:style w:type="character" w:customStyle="1" w:styleId="CommentSubjectChar">
    <w:name w:val="Comment Subject Char"/>
    <w:basedOn w:val="CommentTextChar"/>
    <w:link w:val="CommentSubject"/>
    <w:uiPriority w:val="99"/>
    <w:semiHidden/>
    <w:rsid w:val="009372BA"/>
    <w:rPr>
      <w:b/>
      <w:bCs/>
      <w:sz w:val="20"/>
      <w:szCs w:val="20"/>
    </w:rPr>
  </w:style>
  <w:style w:type="paragraph" w:customStyle="1" w:styleId="10">
    <w:name w:val="修订1"/>
    <w:hidden/>
    <w:uiPriority w:val="99"/>
    <w:semiHidden/>
    <w:rsid w:val="009372BA"/>
    <w:rPr>
      <w:sz w:val="22"/>
      <w:szCs w:val="22"/>
      <w:lang w:val="en-GB" w:eastAsia="zh-TW"/>
    </w:rPr>
  </w:style>
  <w:style w:type="character" w:customStyle="1" w:styleId="HeaderChar">
    <w:name w:val="Header Char"/>
    <w:basedOn w:val="DefaultParagraphFont"/>
    <w:link w:val="Header"/>
    <w:uiPriority w:val="99"/>
    <w:rsid w:val="009372BA"/>
  </w:style>
  <w:style w:type="character" w:customStyle="1" w:styleId="FooterChar">
    <w:name w:val="Footer Char"/>
    <w:basedOn w:val="DefaultParagraphFont"/>
    <w:link w:val="Footer"/>
    <w:uiPriority w:val="99"/>
    <w:rsid w:val="009372BA"/>
  </w:style>
  <w:style w:type="paragraph" w:styleId="ListParagraph">
    <w:name w:val="List Paragraph"/>
    <w:basedOn w:val="Normal"/>
    <w:uiPriority w:val="99"/>
    <w:unhideWhenUsed/>
    <w:rsid w:val="007D3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BA"/>
    <w:pPr>
      <w:spacing w:after="200" w:line="276" w:lineRule="auto"/>
    </w:pPr>
    <w:rPr>
      <w:sz w:val="22"/>
      <w:szCs w:val="22"/>
      <w:lang w:val="en-GB" w:eastAsia="zh-TW"/>
    </w:rPr>
  </w:style>
  <w:style w:type="paragraph" w:styleId="Heading1">
    <w:name w:val="heading 1"/>
    <w:basedOn w:val="Normal"/>
    <w:next w:val="Normal"/>
    <w:link w:val="Heading1Char"/>
    <w:qFormat/>
    <w:rsid w:val="009372BA"/>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9372BA"/>
    <w:rPr>
      <w:b/>
      <w:bCs/>
    </w:rPr>
  </w:style>
  <w:style w:type="paragraph" w:styleId="CommentText">
    <w:name w:val="annotation text"/>
    <w:basedOn w:val="Normal"/>
    <w:link w:val="CommentTextChar"/>
    <w:uiPriority w:val="99"/>
    <w:unhideWhenUsed/>
    <w:rsid w:val="009372BA"/>
    <w:pPr>
      <w:spacing w:line="240" w:lineRule="auto"/>
    </w:pPr>
    <w:rPr>
      <w:sz w:val="20"/>
      <w:szCs w:val="20"/>
    </w:rPr>
  </w:style>
  <w:style w:type="paragraph" w:styleId="BalloonText">
    <w:name w:val="Balloon Text"/>
    <w:basedOn w:val="Normal"/>
    <w:link w:val="BalloonTextChar"/>
    <w:uiPriority w:val="99"/>
    <w:unhideWhenUsed/>
    <w:rsid w:val="009372BA"/>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9372BA"/>
    <w:pPr>
      <w:tabs>
        <w:tab w:val="center" w:pos="4513"/>
        <w:tab w:val="right" w:pos="9026"/>
      </w:tabs>
      <w:spacing w:after="0" w:line="240" w:lineRule="auto"/>
    </w:pPr>
  </w:style>
  <w:style w:type="paragraph" w:styleId="Header">
    <w:name w:val="header"/>
    <w:basedOn w:val="Normal"/>
    <w:link w:val="HeaderChar"/>
    <w:uiPriority w:val="99"/>
    <w:unhideWhenUsed/>
    <w:rsid w:val="009372BA"/>
    <w:pPr>
      <w:tabs>
        <w:tab w:val="center" w:pos="4513"/>
        <w:tab w:val="right" w:pos="9026"/>
      </w:tabs>
      <w:spacing w:after="0" w:line="240" w:lineRule="auto"/>
    </w:pPr>
  </w:style>
  <w:style w:type="character" w:styleId="CommentReference">
    <w:name w:val="annotation reference"/>
    <w:basedOn w:val="DefaultParagraphFont"/>
    <w:uiPriority w:val="99"/>
    <w:unhideWhenUsed/>
    <w:rsid w:val="009372BA"/>
    <w:rPr>
      <w:sz w:val="16"/>
      <w:szCs w:val="16"/>
    </w:rPr>
  </w:style>
  <w:style w:type="table" w:styleId="TableGrid">
    <w:name w:val="Table Grid"/>
    <w:basedOn w:val="TableNormal"/>
    <w:qFormat/>
    <w:rsid w:val="00937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372BA"/>
    <w:rPr>
      <w:rFonts w:ascii="Times New Roman" w:eastAsia="PMingLiU" w:hAnsi="Times New Roman" w:cs="Times New Roman"/>
      <w:b/>
      <w:bCs/>
      <w:kern w:val="2"/>
      <w:sz w:val="28"/>
      <w:szCs w:val="24"/>
      <w:lang w:val="en-US"/>
    </w:rPr>
  </w:style>
  <w:style w:type="paragraph" w:customStyle="1" w:styleId="1">
    <w:name w:val="列出段落1"/>
    <w:basedOn w:val="Normal"/>
    <w:uiPriority w:val="34"/>
    <w:qFormat/>
    <w:rsid w:val="009372BA"/>
    <w:pPr>
      <w:ind w:left="720"/>
      <w:contextualSpacing/>
    </w:pPr>
  </w:style>
  <w:style w:type="character" w:customStyle="1" w:styleId="BalloonTextChar">
    <w:name w:val="Balloon Text Char"/>
    <w:basedOn w:val="DefaultParagraphFont"/>
    <w:link w:val="BalloonText"/>
    <w:uiPriority w:val="99"/>
    <w:semiHidden/>
    <w:rsid w:val="009372BA"/>
    <w:rPr>
      <w:rFonts w:ascii="Tahoma" w:hAnsi="Tahoma" w:cs="Tahoma"/>
      <w:sz w:val="16"/>
      <w:szCs w:val="16"/>
    </w:rPr>
  </w:style>
  <w:style w:type="character" w:customStyle="1" w:styleId="CommentTextChar">
    <w:name w:val="Comment Text Char"/>
    <w:basedOn w:val="DefaultParagraphFont"/>
    <w:link w:val="CommentText"/>
    <w:uiPriority w:val="99"/>
    <w:semiHidden/>
    <w:rsid w:val="009372BA"/>
    <w:rPr>
      <w:sz w:val="20"/>
      <w:szCs w:val="20"/>
    </w:rPr>
  </w:style>
  <w:style w:type="character" w:customStyle="1" w:styleId="CommentSubjectChar">
    <w:name w:val="Comment Subject Char"/>
    <w:basedOn w:val="CommentTextChar"/>
    <w:link w:val="CommentSubject"/>
    <w:uiPriority w:val="99"/>
    <w:semiHidden/>
    <w:rsid w:val="009372BA"/>
    <w:rPr>
      <w:b/>
      <w:bCs/>
      <w:sz w:val="20"/>
      <w:szCs w:val="20"/>
    </w:rPr>
  </w:style>
  <w:style w:type="paragraph" w:customStyle="1" w:styleId="10">
    <w:name w:val="修订1"/>
    <w:hidden/>
    <w:uiPriority w:val="99"/>
    <w:semiHidden/>
    <w:rsid w:val="009372BA"/>
    <w:rPr>
      <w:sz w:val="22"/>
      <w:szCs w:val="22"/>
      <w:lang w:val="en-GB" w:eastAsia="zh-TW"/>
    </w:rPr>
  </w:style>
  <w:style w:type="character" w:customStyle="1" w:styleId="HeaderChar">
    <w:name w:val="Header Char"/>
    <w:basedOn w:val="DefaultParagraphFont"/>
    <w:link w:val="Header"/>
    <w:uiPriority w:val="99"/>
    <w:rsid w:val="009372BA"/>
  </w:style>
  <w:style w:type="character" w:customStyle="1" w:styleId="FooterChar">
    <w:name w:val="Footer Char"/>
    <w:basedOn w:val="DefaultParagraphFont"/>
    <w:link w:val="Footer"/>
    <w:uiPriority w:val="99"/>
    <w:rsid w:val="009372BA"/>
  </w:style>
  <w:style w:type="paragraph" w:styleId="ListParagraph">
    <w:name w:val="List Paragraph"/>
    <w:basedOn w:val="Normal"/>
    <w:uiPriority w:val="99"/>
    <w:unhideWhenUsed/>
    <w:rsid w:val="007D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0B1C8-80CF-4D3F-A00B-B79D420D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Charltons</cp:lastModifiedBy>
  <cp:revision>4</cp:revision>
  <cp:lastPrinted>2017-10-13T13:06:00Z</cp:lastPrinted>
  <dcterms:created xsi:type="dcterms:W3CDTF">2017-10-25T02:06:00Z</dcterms:created>
  <dcterms:modified xsi:type="dcterms:W3CDTF">2017-10-27T08:11:00Z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